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EE" w:rsidRDefault="00AE00EE" w:rsidP="00AE00EE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Приложение 1</w:t>
      </w:r>
    </w:p>
    <w:p w:rsidR="00AE00EE" w:rsidRDefault="00AE00EE" w:rsidP="00AE00EE">
      <w:pPr>
        <w:shd w:val="clear" w:color="auto" w:fill="FFFFFF"/>
        <w:rPr>
          <w:color w:val="111111"/>
        </w:rPr>
      </w:pPr>
    </w:p>
    <w:p w:rsidR="00AE00EE" w:rsidRDefault="00AE00EE" w:rsidP="00AE00EE">
      <w:pPr>
        <w:shd w:val="clear" w:color="auto" w:fill="FFFFFF"/>
        <w:rPr>
          <w:b/>
          <w:color w:val="111111"/>
        </w:rPr>
      </w:pPr>
      <w:r>
        <w:rPr>
          <w:b/>
          <w:color w:val="111111"/>
        </w:rPr>
        <w:t>Читают текст</w:t>
      </w:r>
      <w:r w:rsidR="00B37433">
        <w:rPr>
          <w:b/>
          <w:color w:val="111111"/>
        </w:rPr>
        <w:t xml:space="preserve"> (слайд 4)</w:t>
      </w:r>
      <w:r>
        <w:rPr>
          <w:b/>
          <w:color w:val="111111"/>
        </w:rPr>
        <w:t>:</w:t>
      </w:r>
    </w:p>
    <w:p w:rsidR="00AE00EE" w:rsidRDefault="00AE00EE" w:rsidP="00AE00E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>«Аристотель исследовал природу и написал книгу «Физика». Название книги стало впоследствии названием физической науки. В своей книге учёный говорил о том, что наука о природе должна исследовать «первые причины» природы, ее «первые начала» и «элементы». Законы физики лежат в основе всего естествознания».</w:t>
      </w: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Приложение 2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b/>
          <w:color w:val="111111"/>
        </w:rPr>
      </w:pPr>
      <w:r>
        <w:rPr>
          <w:b/>
          <w:color w:val="111111"/>
        </w:rPr>
        <w:t>Задание в формате PISA</w:t>
      </w:r>
      <w:r w:rsidR="00B37433">
        <w:rPr>
          <w:b/>
          <w:color w:val="111111"/>
        </w:rPr>
        <w:t xml:space="preserve"> (слайд 18)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color w:val="111111"/>
        </w:rPr>
        <w:t>Прочтите текст и данные в таблице. Выполните задания.</w:t>
      </w:r>
    </w:p>
    <w:p w:rsidR="00AE00EE" w:rsidRDefault="00AE00EE" w:rsidP="00AE00EE">
      <w:pPr>
        <w:shd w:val="clear" w:color="auto" w:fill="FFFFFF"/>
        <w:jc w:val="both"/>
        <w:rPr>
          <w:color w:val="111111"/>
        </w:rPr>
      </w:pPr>
    </w:p>
    <w:p w:rsidR="00AE00EE" w:rsidRDefault="00AE00EE" w:rsidP="00AE00EE">
      <w:pPr>
        <w:shd w:val="clear" w:color="auto" w:fill="FFFFFF"/>
        <w:spacing w:line="276" w:lineRule="auto"/>
        <w:ind w:firstLine="708"/>
        <w:jc w:val="both"/>
        <w:rPr>
          <w:color w:val="111111"/>
        </w:rPr>
      </w:pPr>
      <w:r>
        <w:rPr>
          <w:color w:val="111111"/>
        </w:rPr>
        <w:t>Одним животным суждено прожить долгую жизнь, исчисляемую десятками и даже сотнями лет, другие появляются на свет совсем ненадолго. Некоторые животные, относящиеся к долгожителям, могут пережить не только человека, но и целые поколения. Максимальная продолжительность жизни относится к наиболее характерным признакам вида, однако не каждый представитель вида сможет прожить все отведенные ему года. Так, например, животные, которые растут и развиваются на протяжении длительного времени, медленнее и позднее стареют. Потомки старых матерей живут меньше, чем потомки молодых. Часто в природе можно встретить случаи, когда самки живут дольше самцов. А животные, не имеющие постоянной температуры тела, в более прохладном климате живут дольше, нежели в жарком. И хотя средняя продолжительность жизни для многих животных установлена, максимальная продолжительность жизни каждого вида в природе зависит от целого спектра условий окружающей среды, что делает сравнение сложным.</w:t>
      </w:r>
    </w:p>
    <w:p w:rsidR="00AE00EE" w:rsidRDefault="00AE00EE" w:rsidP="00AE00EE">
      <w:pPr>
        <w:shd w:val="clear" w:color="auto" w:fill="FFFFFF"/>
        <w:jc w:val="both"/>
        <w:rPr>
          <w:b/>
          <w:color w:val="111111"/>
        </w:rPr>
      </w:pPr>
    </w:p>
    <w:p w:rsidR="00AE00EE" w:rsidRDefault="00AE00EE" w:rsidP="00AE00EE">
      <w:pPr>
        <w:shd w:val="clear" w:color="auto" w:fill="FFFFFF"/>
        <w:wordWrap w:val="0"/>
        <w:spacing w:line="276" w:lineRule="auto"/>
        <w:jc w:val="center"/>
        <w:rPr>
          <w:b/>
          <w:color w:val="111111"/>
        </w:rPr>
      </w:pPr>
      <w:r>
        <w:rPr>
          <w:b/>
          <w:color w:val="111111"/>
        </w:rPr>
        <w:t>Продолжительность жизни животных</w:t>
      </w:r>
    </w:p>
    <w:tbl>
      <w:tblPr>
        <w:tblW w:w="12477" w:type="dxa"/>
        <w:tblInd w:w="10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917"/>
        <w:gridCol w:w="4024"/>
        <w:gridCol w:w="4536"/>
      </w:tblGrid>
      <w:tr w:rsidR="00AE00EE" w:rsidTr="00AE00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jc w:val="center"/>
              <w:rPr>
                <w:i/>
                <w:iCs/>
                <w:color w:val="111111"/>
                <w:lang w:eastAsia="en-US"/>
              </w:rPr>
            </w:pPr>
            <w:r>
              <w:rPr>
                <w:i/>
                <w:iCs/>
                <w:color w:val="111111"/>
                <w:lang w:eastAsia="en-US"/>
              </w:rPr>
              <w:t>Животные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jc w:val="center"/>
              <w:rPr>
                <w:i/>
                <w:iCs/>
                <w:color w:val="111111"/>
                <w:lang w:eastAsia="en-US"/>
              </w:rPr>
            </w:pPr>
            <w:r>
              <w:rPr>
                <w:i/>
                <w:iCs/>
                <w:color w:val="111111"/>
                <w:lang w:eastAsia="en-US"/>
              </w:rPr>
              <w:t>Средняя продолжительность жизни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jc w:val="center"/>
              <w:rPr>
                <w:i/>
                <w:iCs/>
                <w:color w:val="111111"/>
                <w:lang w:eastAsia="en-US"/>
              </w:rPr>
            </w:pPr>
            <w:r>
              <w:rPr>
                <w:i/>
                <w:iCs/>
                <w:color w:val="111111"/>
                <w:lang w:eastAsia="en-US"/>
              </w:rPr>
              <w:t>Максимальная продолжительность жизни</w:t>
            </w:r>
          </w:p>
        </w:tc>
      </w:tr>
      <w:tr w:rsidR="00AE00EE" w:rsidTr="00AE00EE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Лисица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10 -12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25</w:t>
            </w:r>
          </w:p>
        </w:tc>
      </w:tr>
      <w:tr w:rsidR="00AE00EE" w:rsidTr="00AE00EE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Собака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10 -12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34</w:t>
            </w:r>
          </w:p>
        </w:tc>
      </w:tr>
      <w:tr w:rsidR="00AE00EE" w:rsidTr="00AE00EE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Медведь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15 -20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70</w:t>
            </w:r>
          </w:p>
        </w:tc>
      </w:tr>
      <w:tr w:rsidR="00AE00EE" w:rsidTr="00AE00EE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Волк, лев, леопард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15 -17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30</w:t>
            </w:r>
          </w:p>
        </w:tc>
      </w:tr>
      <w:tr w:rsidR="00AE00EE" w:rsidTr="00AE00EE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Кошка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10 -12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20</w:t>
            </w:r>
          </w:p>
        </w:tc>
      </w:tr>
      <w:tr w:rsidR="00AE00EE" w:rsidTr="00AE00EE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Слон индийский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90</w:t>
            </w:r>
          </w:p>
        </w:tc>
      </w:tr>
      <w:tr w:rsidR="00AE00EE" w:rsidTr="00AE00EE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Носорог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45</w:t>
            </w:r>
          </w:p>
        </w:tc>
      </w:tr>
      <w:tr w:rsidR="00AE00EE" w:rsidTr="00AE00EE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Лошадь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62</w:t>
            </w:r>
          </w:p>
        </w:tc>
      </w:tr>
      <w:tr w:rsidR="00AE00EE" w:rsidTr="00AE00EE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Дикий кабан, свинья</w:t>
            </w:r>
          </w:p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домашняя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8 -10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15</w:t>
            </w:r>
          </w:p>
        </w:tc>
      </w:tr>
      <w:tr w:rsidR="00AE00EE" w:rsidTr="00AE00EE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Крокодил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0EE" w:rsidRDefault="00AE00EE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100</w:t>
            </w:r>
          </w:p>
        </w:tc>
      </w:tr>
    </w:tbl>
    <w:p w:rsidR="00AE00EE" w:rsidRDefault="00AE00EE" w:rsidP="00AE00EE">
      <w:pPr>
        <w:shd w:val="clear" w:color="auto" w:fill="FFFFFF"/>
        <w:spacing w:line="276" w:lineRule="auto"/>
        <w:jc w:val="both"/>
        <w:rPr>
          <w:b/>
          <w:color w:val="111111"/>
        </w:rPr>
      </w:pPr>
    </w:p>
    <w:p w:rsidR="00AE00EE" w:rsidRDefault="00AE00EE" w:rsidP="00AE00EE">
      <w:pPr>
        <w:shd w:val="clear" w:color="auto" w:fill="FFFFFF"/>
        <w:spacing w:line="276" w:lineRule="auto"/>
        <w:jc w:val="both"/>
        <w:rPr>
          <w:b/>
          <w:color w:val="111111"/>
        </w:rPr>
      </w:pPr>
    </w:p>
    <w:p w:rsidR="00AE00EE" w:rsidRDefault="00AE00EE" w:rsidP="00AE00EE">
      <w:pPr>
        <w:shd w:val="clear" w:color="auto" w:fill="FFFFFF"/>
        <w:spacing w:line="276" w:lineRule="auto"/>
        <w:jc w:val="both"/>
        <w:rPr>
          <w:b/>
          <w:color w:val="111111"/>
        </w:rPr>
      </w:pPr>
    </w:p>
    <w:p w:rsidR="00AE00EE" w:rsidRDefault="00AE00EE" w:rsidP="00AE00EE">
      <w:pPr>
        <w:shd w:val="clear" w:color="auto" w:fill="FFFFFF"/>
        <w:spacing w:line="276" w:lineRule="auto"/>
        <w:jc w:val="both"/>
        <w:rPr>
          <w:b/>
          <w:color w:val="111111"/>
        </w:rPr>
      </w:pPr>
    </w:p>
    <w:p w:rsidR="00AE00EE" w:rsidRDefault="00AE00EE" w:rsidP="00AE00EE">
      <w:pPr>
        <w:shd w:val="clear" w:color="auto" w:fill="FFFFFF"/>
        <w:spacing w:line="276" w:lineRule="auto"/>
        <w:jc w:val="both"/>
        <w:rPr>
          <w:b/>
          <w:color w:val="111111"/>
        </w:rPr>
      </w:pPr>
    </w:p>
    <w:p w:rsidR="00AE00EE" w:rsidRDefault="00AE00EE" w:rsidP="00AE00EE">
      <w:pPr>
        <w:shd w:val="clear" w:color="auto" w:fill="FFFFFF"/>
        <w:spacing w:line="276" w:lineRule="auto"/>
        <w:jc w:val="both"/>
        <w:rPr>
          <w:b/>
          <w:color w:val="111111"/>
        </w:rPr>
      </w:pPr>
      <w:r>
        <w:rPr>
          <w:b/>
          <w:color w:val="111111"/>
        </w:rPr>
        <w:t>1) Подтверждают ли данные таблицы точку зрения, что не каждый представитель вида может прожить отведенные ему года: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color w:val="111111"/>
        </w:rPr>
        <w:t>А) подтверждают только для небольшого числа животных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color w:val="111111"/>
        </w:rPr>
        <w:t>Б) подтверждают для большинства животных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color w:val="111111"/>
        </w:rPr>
        <w:t>В) не подтверждают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color w:val="111111"/>
        </w:rPr>
        <w:t>Г) подтверждают для всех животных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b/>
          <w:color w:val="111111"/>
        </w:rPr>
        <w:t>Ответ: Г</w:t>
      </w:r>
      <w:r>
        <w:rPr>
          <w:color w:val="111111"/>
          <w:shd w:val="clear" w:color="auto" w:fill="FFFFFF"/>
        </w:rPr>
        <w:t xml:space="preserve"> (средняя продолжительность жизни всегда меньше максимальной, то есть особи не могут прожить потенциально возможные года)</w:t>
      </w:r>
    </w:p>
    <w:p w:rsidR="00AE00EE" w:rsidRDefault="00AE00EE" w:rsidP="00AE00EE">
      <w:pPr>
        <w:shd w:val="clear" w:color="auto" w:fill="FFFFFF"/>
        <w:jc w:val="both"/>
        <w:rPr>
          <w:b/>
          <w:color w:val="111111"/>
        </w:rPr>
      </w:pPr>
    </w:p>
    <w:p w:rsidR="00AE00EE" w:rsidRDefault="00AE00EE" w:rsidP="00AE00EE">
      <w:pPr>
        <w:shd w:val="clear" w:color="auto" w:fill="FFFFFF"/>
        <w:spacing w:line="276" w:lineRule="auto"/>
        <w:jc w:val="both"/>
        <w:rPr>
          <w:b/>
          <w:color w:val="111111"/>
        </w:rPr>
      </w:pPr>
      <w:r>
        <w:rPr>
          <w:b/>
          <w:color w:val="111111"/>
        </w:rPr>
        <w:t>2) Выберите все факторы, которые влияют на продолжительность жизни: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color w:val="111111"/>
        </w:rPr>
        <w:t>А) возраст отца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color w:val="111111"/>
        </w:rPr>
        <w:t> Б) климат места обитания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color w:val="111111"/>
        </w:rPr>
        <w:t>В) возраст матери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color w:val="111111"/>
        </w:rPr>
        <w:t>Г) возраст родителей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color w:val="111111"/>
        </w:rPr>
        <w:t>Д) долгий срок развития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color w:val="111111"/>
        </w:rPr>
        <w:t>Е) постоянная температура тела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color w:val="111111"/>
        </w:rPr>
      </w:pPr>
      <w:r>
        <w:rPr>
          <w:color w:val="111111"/>
        </w:rPr>
        <w:t>Ж) пол животного</w:t>
      </w:r>
    </w:p>
    <w:p w:rsidR="00AE00EE" w:rsidRDefault="00AE00EE" w:rsidP="00AE00EE">
      <w:pPr>
        <w:shd w:val="clear" w:color="auto" w:fill="FFFFFF"/>
        <w:spacing w:line="276" w:lineRule="auto"/>
        <w:jc w:val="both"/>
        <w:rPr>
          <w:b/>
          <w:color w:val="111111"/>
        </w:rPr>
      </w:pPr>
      <w:r>
        <w:rPr>
          <w:b/>
          <w:color w:val="111111"/>
        </w:rPr>
        <w:t>Ответ: Б В Д Ж</w:t>
      </w:r>
    </w:p>
    <w:p w:rsidR="00AE00EE" w:rsidRDefault="00AE00EE" w:rsidP="00AE00EE">
      <w:pPr>
        <w:spacing w:line="276" w:lineRule="auto"/>
        <w:jc w:val="both"/>
        <w:rPr>
          <w:b/>
          <w:bCs/>
          <w:color w:val="333333"/>
        </w:rPr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</w:p>
    <w:p w:rsidR="00AE00EE" w:rsidRDefault="00AE00EE" w:rsidP="00AE00EE">
      <w:pPr>
        <w:rPr>
          <w:b/>
          <w:bCs/>
          <w:color w:val="333333"/>
        </w:rPr>
      </w:pPr>
    </w:p>
    <w:p w:rsidR="00AE00EE" w:rsidRDefault="00AE00EE" w:rsidP="00AE00EE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Приложение 3</w:t>
      </w:r>
    </w:p>
    <w:p w:rsidR="00AE00EE" w:rsidRDefault="00AE00EE" w:rsidP="00AE00EE">
      <w:pPr>
        <w:shd w:val="clear" w:color="auto" w:fill="FFFFFF"/>
        <w:spacing w:line="276" w:lineRule="auto"/>
        <w:rPr>
          <w:b/>
          <w:color w:val="272727"/>
        </w:rPr>
      </w:pPr>
    </w:p>
    <w:p w:rsidR="00AE00EE" w:rsidRDefault="00AE00EE" w:rsidP="00AE00EE">
      <w:pPr>
        <w:shd w:val="clear" w:color="auto" w:fill="FFFFFF"/>
        <w:spacing w:line="276" w:lineRule="auto"/>
        <w:rPr>
          <w:b/>
          <w:color w:val="272727"/>
        </w:rPr>
      </w:pPr>
      <w:r>
        <w:rPr>
          <w:b/>
          <w:color w:val="272727"/>
        </w:rPr>
        <w:t>Задание (Раздражимость</w:t>
      </w:r>
      <w:r w:rsidR="00B37433">
        <w:rPr>
          <w:b/>
          <w:color w:val="272727"/>
        </w:rPr>
        <w:t>, слайд 20</w:t>
      </w:r>
      <w:r>
        <w:rPr>
          <w:b/>
          <w:color w:val="272727"/>
        </w:rPr>
        <w:t>)</w:t>
      </w:r>
    </w:p>
    <w:p w:rsidR="00AE00EE" w:rsidRDefault="00AE00EE" w:rsidP="00AE00EE">
      <w:pPr>
        <w:shd w:val="clear" w:color="auto" w:fill="FFFFFF"/>
        <w:spacing w:line="276" w:lineRule="auto"/>
        <w:rPr>
          <w:color w:val="272727"/>
        </w:rPr>
      </w:pPr>
      <w:r>
        <w:rPr>
          <w:color w:val="272727"/>
        </w:rPr>
        <w:t>Из приведенных ниже примеров выберите тот, в котором представлен пример раздражимости.</w:t>
      </w:r>
    </w:p>
    <w:p w:rsidR="00AE00EE" w:rsidRDefault="00AE00EE" w:rsidP="00AE00EE">
      <w:pPr>
        <w:shd w:val="clear" w:color="auto" w:fill="FFFFFF"/>
        <w:spacing w:line="276" w:lineRule="auto"/>
      </w:pPr>
      <w:r>
        <w:rPr>
          <w:rStyle w:val="container-0-29"/>
        </w:rPr>
        <w:t>Укажите один или несколько правильных вариантов ответа:</w:t>
      </w:r>
    </w:p>
    <w:p w:rsidR="00AE00EE" w:rsidRDefault="00AE00EE" w:rsidP="00AE00EE">
      <w:pPr>
        <w:pStyle w:val="a3"/>
        <w:numPr>
          <w:ilvl w:val="0"/>
          <w:numId w:val="1"/>
        </w:numPr>
        <w:spacing w:line="276" w:lineRule="auto"/>
        <w:rPr>
          <w:color w:val="272727"/>
        </w:rPr>
      </w:pPr>
      <w:r>
        <w:rPr>
          <w:color w:val="272727"/>
        </w:rPr>
        <w:t>наличие клыков у собаки</w:t>
      </w:r>
    </w:p>
    <w:p w:rsidR="00AE00EE" w:rsidRDefault="00AE00EE" w:rsidP="00AE00EE">
      <w:pPr>
        <w:pStyle w:val="a3"/>
        <w:numPr>
          <w:ilvl w:val="0"/>
          <w:numId w:val="1"/>
        </w:numPr>
        <w:spacing w:line="276" w:lineRule="auto"/>
        <w:rPr>
          <w:color w:val="272727"/>
        </w:rPr>
      </w:pPr>
      <w:r>
        <w:rPr>
          <w:color w:val="272727"/>
        </w:rPr>
        <w:t>опускание листьев стыдливой мимозы при прикосновении</w:t>
      </w:r>
    </w:p>
    <w:p w:rsidR="00AE00EE" w:rsidRDefault="00AE00EE" w:rsidP="00AE00EE">
      <w:pPr>
        <w:pStyle w:val="a3"/>
        <w:numPr>
          <w:ilvl w:val="0"/>
          <w:numId w:val="1"/>
        </w:numPr>
        <w:spacing w:line="276" w:lineRule="auto"/>
        <w:rPr>
          <w:color w:val="272727"/>
        </w:rPr>
      </w:pPr>
      <w:r>
        <w:rPr>
          <w:color w:val="272727"/>
        </w:rPr>
        <w:t>появление всходов пшеницы</w:t>
      </w:r>
    </w:p>
    <w:p w:rsidR="00AE00EE" w:rsidRDefault="00AE00EE" w:rsidP="00AE00EE">
      <w:pPr>
        <w:pStyle w:val="a3"/>
        <w:numPr>
          <w:ilvl w:val="0"/>
          <w:numId w:val="1"/>
        </w:numPr>
        <w:spacing w:line="276" w:lineRule="auto"/>
        <w:rPr>
          <w:color w:val="272727"/>
        </w:rPr>
      </w:pPr>
      <w:r>
        <w:rPr>
          <w:color w:val="272727"/>
        </w:rPr>
        <w:t>пение птиц на восходе солнца</w:t>
      </w:r>
    </w:p>
    <w:p w:rsidR="00AE00EE" w:rsidRDefault="00AE00EE" w:rsidP="00AE00EE">
      <w:pPr>
        <w:pStyle w:val="a3"/>
        <w:numPr>
          <w:ilvl w:val="0"/>
          <w:numId w:val="1"/>
        </w:numPr>
        <w:spacing w:line="276" w:lineRule="auto"/>
        <w:rPr>
          <w:color w:val="272727"/>
        </w:rPr>
      </w:pPr>
      <w:r>
        <w:rPr>
          <w:color w:val="272727"/>
        </w:rPr>
        <w:t>рост растений по направлению к свету</w:t>
      </w:r>
    </w:p>
    <w:p w:rsidR="00AE00EE" w:rsidRDefault="00AE00EE" w:rsidP="00AE00EE">
      <w:pPr>
        <w:pStyle w:val="a3"/>
        <w:numPr>
          <w:ilvl w:val="0"/>
          <w:numId w:val="1"/>
        </w:numPr>
        <w:spacing w:line="276" w:lineRule="auto"/>
        <w:rPr>
          <w:color w:val="272727"/>
        </w:rPr>
      </w:pPr>
      <w:r>
        <w:rPr>
          <w:color w:val="272727"/>
        </w:rPr>
        <w:t>питание бабочки цветочным нектаром</w:t>
      </w:r>
    </w:p>
    <w:p w:rsidR="00AE00EE" w:rsidRDefault="00AE00EE" w:rsidP="00AE00EE">
      <w:pPr>
        <w:pStyle w:val="a3"/>
        <w:numPr>
          <w:ilvl w:val="0"/>
          <w:numId w:val="1"/>
        </w:numPr>
        <w:spacing w:line="276" w:lineRule="auto"/>
        <w:rPr>
          <w:color w:val="272727"/>
        </w:rPr>
      </w:pPr>
      <w:r>
        <w:rPr>
          <w:color w:val="272727"/>
        </w:rPr>
        <w:t>перемещение инфузории туфельки в аквариуме туда, где концентрация соли меньше</w:t>
      </w:r>
    </w:p>
    <w:p w:rsidR="00AE00EE" w:rsidRDefault="00AE00EE" w:rsidP="00AE00EE">
      <w:pPr>
        <w:pStyle w:val="a3"/>
        <w:numPr>
          <w:ilvl w:val="0"/>
          <w:numId w:val="1"/>
        </w:numPr>
        <w:spacing w:line="276" w:lineRule="auto"/>
        <w:rPr>
          <w:color w:val="272727"/>
        </w:rPr>
      </w:pPr>
      <w:r>
        <w:rPr>
          <w:color w:val="272727"/>
        </w:rPr>
        <w:t>образование паутины у пауков</w:t>
      </w:r>
    </w:p>
    <w:p w:rsidR="00AE00EE" w:rsidRDefault="00AE00EE" w:rsidP="00AE00EE">
      <w:pPr>
        <w:spacing w:line="276" w:lineRule="auto"/>
        <w:rPr>
          <w:b/>
          <w:bCs/>
          <w:color w:val="333333"/>
        </w:rPr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Приложение 4</w:t>
      </w:r>
    </w:p>
    <w:p w:rsidR="00AE00EE" w:rsidRDefault="00AE00EE" w:rsidP="00AE00EE">
      <w:pPr>
        <w:spacing w:line="276" w:lineRule="auto"/>
        <w:jc w:val="center"/>
        <w:rPr>
          <w:b/>
        </w:rPr>
      </w:pPr>
      <w:r>
        <w:rPr>
          <w:b/>
        </w:rPr>
        <w:t>Кроссворд</w:t>
      </w:r>
      <w:r w:rsidR="00B37433">
        <w:rPr>
          <w:b/>
        </w:rPr>
        <w:t xml:space="preserve"> (слайд 24)</w:t>
      </w:r>
      <w:bookmarkStart w:id="0" w:name="_GoBack"/>
      <w:bookmarkEnd w:id="0"/>
    </w:p>
    <w:p w:rsidR="00AE00EE" w:rsidRDefault="00AE00EE" w:rsidP="00AE00EE">
      <w:pPr>
        <w:spacing w:line="276" w:lineRule="auto"/>
        <w:rPr>
          <w:b/>
        </w:rPr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9515475" cy="3219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EE" w:rsidRDefault="00AE00EE" w:rsidP="00AE00EE">
      <w:pPr>
        <w:spacing w:line="276" w:lineRule="auto"/>
      </w:pP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  <w:r>
        <w:rPr>
          <w:rFonts w:eastAsiaTheme="minorEastAsia"/>
          <w:b/>
          <w:bCs/>
          <w:color w:val="333333"/>
          <w:kern w:val="24"/>
        </w:rPr>
        <w:t>ВОПРОСЫ</w:t>
      </w:r>
      <w:r>
        <w:rPr>
          <w:rFonts w:eastAsiaTheme="minorEastAsia"/>
          <w:b/>
          <w:bCs/>
          <w:color w:val="333333"/>
          <w:kern w:val="24"/>
        </w:rPr>
        <w:t xml:space="preserve"> к кроссворду</w:t>
      </w:r>
      <w:r>
        <w:rPr>
          <w:rFonts w:eastAsiaTheme="minorEastAsia"/>
          <w:b/>
          <w:bCs/>
          <w:color w:val="333333"/>
          <w:kern w:val="24"/>
        </w:rPr>
        <w:t>:</w:t>
      </w:r>
    </w:p>
    <w:p w:rsidR="00AE00EE" w:rsidRDefault="00AE00EE" w:rsidP="00AE00EE">
      <w:pPr>
        <w:kinsoku w:val="0"/>
        <w:overflowPunct w:val="0"/>
        <w:textAlignment w:val="baseline"/>
        <w:rPr>
          <w:rFonts w:eastAsiaTheme="minorEastAsia"/>
          <w:b/>
          <w:bCs/>
          <w:color w:val="333333"/>
          <w:kern w:val="24"/>
        </w:rPr>
      </w:pPr>
    </w:p>
    <w:p w:rsidR="00AE00EE" w:rsidRDefault="00AE00EE" w:rsidP="00AE00EE">
      <w:pPr>
        <w:kinsoku w:val="0"/>
        <w:overflowPunct w:val="0"/>
        <w:textAlignment w:val="baseline"/>
      </w:pPr>
      <w:r>
        <w:rPr>
          <w:rFonts w:eastAsiaTheme="minorEastAsia"/>
          <w:b/>
          <w:bCs/>
          <w:color w:val="333333"/>
          <w:kern w:val="24"/>
        </w:rPr>
        <w:t>Вопрос 1 (Вертикальное</w:t>
      </w:r>
      <w:proofErr w:type="gramStart"/>
      <w:r>
        <w:rPr>
          <w:rFonts w:eastAsiaTheme="minorEastAsia"/>
          <w:b/>
          <w:bCs/>
          <w:color w:val="333333"/>
          <w:kern w:val="24"/>
        </w:rPr>
        <w:t>):</w:t>
      </w:r>
      <w:r>
        <w:rPr>
          <w:rFonts w:eastAsiaTheme="minorEastAsia"/>
          <w:color w:val="000000" w:themeColor="text1"/>
          <w:kern w:val="24"/>
        </w:rPr>
        <w:br/>
      </w:r>
      <w:r>
        <w:rPr>
          <w:rFonts w:eastAsiaTheme="minorEastAsia"/>
          <w:color w:val="333333"/>
          <w:kern w:val="24"/>
        </w:rPr>
        <w:t>Процесс</w:t>
      </w:r>
      <w:proofErr w:type="gramEnd"/>
      <w:r>
        <w:rPr>
          <w:rFonts w:eastAsiaTheme="minorEastAsia"/>
          <w:color w:val="333333"/>
          <w:kern w:val="24"/>
        </w:rPr>
        <w:t xml:space="preserve"> удаления из организма ненужных веществ.</w:t>
      </w:r>
    </w:p>
    <w:p w:rsidR="00AE00EE" w:rsidRDefault="00AE00EE" w:rsidP="00AE00EE">
      <w:pPr>
        <w:rPr>
          <w:b/>
          <w:bCs/>
          <w:color w:val="333333"/>
          <w:shd w:val="clear" w:color="auto" w:fill="FFFFFF"/>
        </w:rPr>
      </w:pPr>
    </w:p>
    <w:p w:rsidR="00AE00EE" w:rsidRDefault="00AE00EE" w:rsidP="00AE00EE">
      <w:r>
        <w:rPr>
          <w:b/>
          <w:bCs/>
          <w:color w:val="333333"/>
          <w:shd w:val="clear" w:color="auto" w:fill="FFFFFF"/>
        </w:rPr>
        <w:t>Вопрос 2 (Вертикальное):</w:t>
      </w:r>
    </w:p>
    <w:p w:rsidR="00AE00EE" w:rsidRDefault="00AE00EE" w:rsidP="00AE00EE">
      <w:pPr>
        <w:rPr>
          <w:b/>
          <w:bCs/>
          <w:color w:val="333333"/>
          <w:shd w:val="clear" w:color="auto" w:fill="FFFFFF"/>
        </w:rPr>
      </w:pPr>
      <w:r>
        <w:rPr>
          <w:color w:val="333333"/>
        </w:rPr>
        <w:t>Процесс, при котором из питательных веществ высвобождается энергия для поддержания жизнедеятельности организма</w:t>
      </w:r>
      <w:r>
        <w:rPr>
          <w:color w:val="333333"/>
        </w:rPr>
        <w:br/>
      </w:r>
    </w:p>
    <w:p w:rsidR="00AE00EE" w:rsidRDefault="00AE00EE" w:rsidP="00AE00EE">
      <w:r>
        <w:rPr>
          <w:b/>
          <w:bCs/>
          <w:color w:val="333333"/>
          <w:shd w:val="clear" w:color="auto" w:fill="FFFFFF"/>
        </w:rPr>
        <w:t>Вопрос 3 (Вертикальное):</w:t>
      </w:r>
    </w:p>
    <w:p w:rsidR="00AE00EE" w:rsidRDefault="00AE00EE" w:rsidP="00AE00EE">
      <w:pPr>
        <w:shd w:val="clear" w:color="auto" w:fill="FFFFFF"/>
        <w:rPr>
          <w:color w:val="333333"/>
        </w:rPr>
      </w:pPr>
      <w:r>
        <w:rPr>
          <w:color w:val="333333"/>
        </w:rPr>
        <w:t>Процесс, при котором происходит увеличение массы организма (особи), органа или участка ткани за счет увеличения количества и размеров клеток и неклеточных образований.</w:t>
      </w:r>
    </w:p>
    <w:p w:rsidR="00AE00EE" w:rsidRDefault="00AE00EE" w:rsidP="00AE00EE">
      <w:pPr>
        <w:rPr>
          <w:b/>
          <w:bCs/>
          <w:color w:val="333333"/>
          <w:shd w:val="clear" w:color="auto" w:fill="FFFFFF"/>
        </w:rPr>
      </w:pPr>
    </w:p>
    <w:p w:rsidR="00AE00EE" w:rsidRDefault="00AE00EE" w:rsidP="00AE00EE">
      <w:r>
        <w:rPr>
          <w:b/>
          <w:bCs/>
          <w:color w:val="333333"/>
          <w:shd w:val="clear" w:color="auto" w:fill="FFFFFF"/>
        </w:rPr>
        <w:t>Вопрос 4 (Горизонтальное):</w:t>
      </w:r>
    </w:p>
    <w:p w:rsidR="00AE00EE" w:rsidRDefault="00AE00EE" w:rsidP="00AE00EE">
      <w:pPr>
        <w:shd w:val="clear" w:color="auto" w:fill="FFFFFF"/>
        <w:rPr>
          <w:color w:val="333333"/>
        </w:rPr>
      </w:pPr>
      <w:r>
        <w:rPr>
          <w:color w:val="333333"/>
        </w:rPr>
        <w:t>Процесс получения питательных веществ из окружающей среды.</w:t>
      </w:r>
      <w:r>
        <w:rPr>
          <w:color w:val="333333"/>
        </w:rPr>
        <w:br/>
      </w:r>
    </w:p>
    <w:p w:rsidR="00AE00EE" w:rsidRDefault="00AE00EE" w:rsidP="00AE00EE">
      <w:r>
        <w:rPr>
          <w:b/>
          <w:bCs/>
          <w:color w:val="333333"/>
          <w:shd w:val="clear" w:color="auto" w:fill="FFFFFF"/>
        </w:rPr>
        <w:t>Вопрос 5 (Горизонтальное):</w:t>
      </w:r>
    </w:p>
    <w:p w:rsidR="00AE00EE" w:rsidRDefault="00AE00EE" w:rsidP="00AE00EE">
      <w:pPr>
        <w:rPr>
          <w:b/>
          <w:bCs/>
          <w:color w:val="333333"/>
          <w:shd w:val="clear" w:color="auto" w:fill="FFFFFF"/>
        </w:rPr>
      </w:pPr>
      <w:r>
        <w:rPr>
          <w:color w:val="333333"/>
        </w:rPr>
        <w:t>Способность организма реагировать на изменение в окружающей среде.</w:t>
      </w:r>
      <w:r>
        <w:rPr>
          <w:color w:val="333333"/>
        </w:rPr>
        <w:br/>
      </w:r>
    </w:p>
    <w:p w:rsidR="00AE00EE" w:rsidRDefault="00AE00EE" w:rsidP="00AE00EE">
      <w:r>
        <w:rPr>
          <w:b/>
          <w:bCs/>
          <w:color w:val="333333"/>
          <w:shd w:val="clear" w:color="auto" w:fill="FFFFFF"/>
        </w:rPr>
        <w:t>Вопрос 6 (Горизонтальное):</w:t>
      </w:r>
    </w:p>
    <w:p w:rsidR="00AE00EE" w:rsidRDefault="00AE00EE" w:rsidP="00AE00EE">
      <w:pPr>
        <w:shd w:val="clear" w:color="auto" w:fill="FFFFFF"/>
        <w:rPr>
          <w:color w:val="333333"/>
        </w:rPr>
      </w:pPr>
      <w:r>
        <w:rPr>
          <w:color w:val="333333"/>
        </w:rPr>
        <w:t>Воспроизведение себе подобных.</w:t>
      </w:r>
      <w:r>
        <w:rPr>
          <w:color w:val="333333"/>
        </w:rPr>
        <w:br/>
      </w:r>
    </w:p>
    <w:p w:rsidR="00AE00EE" w:rsidRDefault="00AE00EE" w:rsidP="00AE00EE">
      <w:r>
        <w:rPr>
          <w:b/>
          <w:bCs/>
          <w:color w:val="333333"/>
          <w:shd w:val="clear" w:color="auto" w:fill="FFFFFF"/>
        </w:rPr>
        <w:t>Вопрос 7 (Горизонтальное):</w:t>
      </w:r>
    </w:p>
    <w:p w:rsidR="00AE00EE" w:rsidRDefault="00AE00EE" w:rsidP="00AE00EE">
      <w:pPr>
        <w:shd w:val="clear" w:color="auto" w:fill="FFFFFF"/>
        <w:rPr>
          <w:color w:val="333333"/>
        </w:rPr>
      </w:pPr>
      <w:r>
        <w:rPr>
          <w:color w:val="333333"/>
        </w:rPr>
        <w:t>Способность организмов к перемещению. </w:t>
      </w:r>
    </w:p>
    <w:p w:rsidR="00AE00EE" w:rsidRDefault="00AE00EE" w:rsidP="00AE00EE">
      <w:pPr>
        <w:shd w:val="clear" w:color="auto" w:fill="FFFFFF"/>
        <w:rPr>
          <w:color w:val="333333"/>
        </w:rPr>
      </w:pPr>
    </w:p>
    <w:p w:rsidR="00AE00EE" w:rsidRDefault="00AE00EE" w:rsidP="00AE00EE">
      <w:pPr>
        <w:spacing w:line="276" w:lineRule="auto"/>
      </w:pPr>
    </w:p>
    <w:p w:rsidR="00AE00EE" w:rsidRDefault="00AE00EE" w:rsidP="00AE00EE">
      <w:pPr>
        <w:shd w:val="clear" w:color="auto" w:fill="FFFFFF"/>
        <w:rPr>
          <w:b/>
          <w:color w:val="111111"/>
        </w:rPr>
      </w:pPr>
      <w:r>
        <w:rPr>
          <w:b/>
          <w:color w:val="111111"/>
        </w:rPr>
        <w:t xml:space="preserve">Ответы к кроссворду: </w:t>
      </w:r>
    </w:p>
    <w:p w:rsidR="00AE00EE" w:rsidRDefault="00AE00EE" w:rsidP="00AE00EE">
      <w:pPr>
        <w:shd w:val="clear" w:color="auto" w:fill="FFFFFF"/>
        <w:rPr>
          <w:color w:val="111111"/>
        </w:rPr>
      </w:pPr>
      <w:r>
        <w:rPr>
          <w:color w:val="111111"/>
        </w:rPr>
        <w:t>1 - выделение, 2 - дыхание, 3 - рост, 4 - питание, 5 - раздражимость, 6 - размножение, 7 - движение.</w:t>
      </w:r>
    </w:p>
    <w:p w:rsidR="00AE00EE" w:rsidRDefault="00AE00EE" w:rsidP="00AE00EE">
      <w:pPr>
        <w:shd w:val="clear" w:color="auto" w:fill="FFFFFF"/>
        <w:rPr>
          <w:color w:val="111111"/>
        </w:rPr>
      </w:pPr>
      <w:r>
        <w:rPr>
          <w:color w:val="111111"/>
        </w:rPr>
        <w:t> </w:t>
      </w:r>
    </w:p>
    <w:p w:rsidR="00AE00EE" w:rsidRDefault="00AE00EE" w:rsidP="00AE00EE">
      <w:pPr>
        <w:spacing w:line="276" w:lineRule="auto"/>
      </w:pPr>
    </w:p>
    <w:p w:rsidR="000C6F05" w:rsidRDefault="000C6F05"/>
    <w:sectPr w:rsidR="000C6F05" w:rsidSect="00AE00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5FFF"/>
    <w:multiLevelType w:val="hybridMultilevel"/>
    <w:tmpl w:val="1CA2BB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D7"/>
    <w:rsid w:val="000C6F05"/>
    <w:rsid w:val="00A34ED7"/>
    <w:rsid w:val="00AE00EE"/>
    <w:rsid w:val="00B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3EA6-0C74-4247-BD4C-37CB8620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EE"/>
    <w:pPr>
      <w:ind w:left="720"/>
      <w:contextualSpacing/>
    </w:pPr>
  </w:style>
  <w:style w:type="character" w:customStyle="1" w:styleId="container-0-29">
    <w:name w:val="container-0-29"/>
    <w:basedOn w:val="a0"/>
    <w:rsid w:val="00AE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DF60-498C-4C96-BC67-9F25C9AD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Громенко</dc:creator>
  <cp:keywords/>
  <dc:description/>
  <cp:lastModifiedBy>Громенко</cp:lastModifiedBy>
  <cp:revision>3</cp:revision>
  <dcterms:created xsi:type="dcterms:W3CDTF">2019-03-28T13:55:00Z</dcterms:created>
  <dcterms:modified xsi:type="dcterms:W3CDTF">2019-03-28T14:00:00Z</dcterms:modified>
</cp:coreProperties>
</file>