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B" w:rsidRPr="001C771A" w:rsidRDefault="00AF4C0B" w:rsidP="00FE274F">
      <w:pPr>
        <w:jc w:val="center"/>
        <w:rPr>
          <w:b/>
          <w:u w:val="single"/>
        </w:rPr>
      </w:pPr>
      <w:r w:rsidRPr="001C771A">
        <w:rPr>
          <w:b/>
        </w:rPr>
        <w:t xml:space="preserve">ДОГОВОР </w:t>
      </w:r>
    </w:p>
    <w:p w:rsidR="00AF4C0B" w:rsidRPr="001C771A" w:rsidRDefault="004C276A" w:rsidP="00FE274F">
      <w:pPr>
        <w:jc w:val="center"/>
        <w:rPr>
          <w:b/>
        </w:rPr>
      </w:pPr>
      <w:r w:rsidRPr="001C771A">
        <w:rPr>
          <w:b/>
        </w:rPr>
        <w:t>об оказании платных образовательных услуг</w:t>
      </w:r>
      <w:r w:rsidR="00B51CA5" w:rsidRPr="001C771A">
        <w:rPr>
          <w:b/>
        </w:rPr>
        <w:t xml:space="preserve"> № </w:t>
      </w:r>
      <w:r w:rsidR="00D4489B" w:rsidRPr="001C771A">
        <w:rPr>
          <w:b/>
        </w:rPr>
        <w:t>___/</w:t>
      </w:r>
      <w:proofErr w:type="gramStart"/>
      <w:r w:rsidR="00D4489B" w:rsidRPr="001C771A">
        <w:rPr>
          <w:b/>
        </w:rPr>
        <w:t>к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AF4C0B" w:rsidRPr="001C771A" w:rsidTr="00DF7908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F4C0B" w:rsidRPr="001C771A" w:rsidRDefault="00AF4C0B" w:rsidP="00FE274F">
            <w:pPr>
              <w:rPr>
                <w:b/>
              </w:rPr>
            </w:pPr>
          </w:p>
          <w:p w:rsidR="00AF4C0B" w:rsidRPr="001C771A" w:rsidRDefault="00AF4C0B" w:rsidP="00FE274F">
            <w:pPr>
              <w:rPr>
                <w:b/>
              </w:rPr>
            </w:pPr>
            <w:r w:rsidRPr="001C771A">
              <w:rPr>
                <w:b/>
              </w:rPr>
              <w:t xml:space="preserve">г. </w:t>
            </w:r>
            <w:r w:rsidR="004C276A" w:rsidRPr="001C771A">
              <w:rPr>
                <w:b/>
              </w:rPr>
              <w:t>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431CC" w:rsidRPr="001C771A" w:rsidRDefault="00AF4C0B" w:rsidP="00FE274F">
            <w:pPr>
              <w:jc w:val="center"/>
              <w:rPr>
                <w:b/>
              </w:rPr>
            </w:pPr>
            <w:r w:rsidRPr="001C771A">
              <w:rPr>
                <w:b/>
              </w:rPr>
              <w:t xml:space="preserve"> </w:t>
            </w:r>
          </w:p>
          <w:p w:rsidR="00AF4C0B" w:rsidRPr="001C771A" w:rsidRDefault="006E076C" w:rsidP="00FE274F">
            <w:pPr>
              <w:jc w:val="right"/>
              <w:rPr>
                <w:b/>
              </w:rPr>
            </w:pPr>
            <w:r w:rsidRPr="001C771A">
              <w:rPr>
                <w:b/>
              </w:rPr>
              <w:t>«</w:t>
            </w:r>
            <w:r w:rsidR="00D4489B" w:rsidRPr="001C771A">
              <w:rPr>
                <w:b/>
              </w:rPr>
              <w:t>___</w:t>
            </w:r>
            <w:r w:rsidR="00621C16" w:rsidRPr="001C771A">
              <w:rPr>
                <w:b/>
              </w:rPr>
              <w:t xml:space="preserve">» </w:t>
            </w:r>
            <w:r w:rsidR="006D1AD6" w:rsidRPr="001C771A">
              <w:rPr>
                <w:b/>
              </w:rPr>
              <w:t>__________</w:t>
            </w:r>
            <w:r w:rsidR="00B3146D">
              <w:rPr>
                <w:b/>
              </w:rPr>
              <w:t xml:space="preserve"> 20_</w:t>
            </w:r>
            <w:r w:rsidR="009B1749" w:rsidRPr="001C771A">
              <w:rPr>
                <w:b/>
              </w:rPr>
              <w:t>__</w:t>
            </w:r>
            <w:r w:rsidR="00D4489B" w:rsidRPr="001C771A">
              <w:rPr>
                <w:b/>
              </w:rPr>
              <w:t xml:space="preserve">г. </w:t>
            </w:r>
          </w:p>
        </w:tc>
      </w:tr>
    </w:tbl>
    <w:p w:rsidR="00AF4C0B" w:rsidRPr="001C771A" w:rsidRDefault="00AF4C0B" w:rsidP="00FE274F">
      <w:pPr>
        <w:jc w:val="both"/>
      </w:pPr>
    </w:p>
    <w:p w:rsidR="005A2300" w:rsidRPr="001C771A" w:rsidRDefault="005A2300" w:rsidP="00FE274F">
      <w:pPr>
        <w:jc w:val="both"/>
      </w:pPr>
    </w:p>
    <w:p w:rsidR="00AF4C0B" w:rsidRPr="001C771A" w:rsidRDefault="00544A94" w:rsidP="00FE274F">
      <w:pPr>
        <w:jc w:val="both"/>
      </w:pPr>
      <w:proofErr w:type="gramStart"/>
      <w:r w:rsidRPr="001C771A">
        <w:rPr>
          <w:rFonts w:eastAsia="Calibri"/>
        </w:rPr>
        <w:t>Автономная некоммерческая организация дополнительного профессионального образования «О</w:t>
      </w:r>
      <w:r w:rsidR="00E17794" w:rsidRPr="001C771A">
        <w:rPr>
          <w:rFonts w:eastAsia="Calibri"/>
        </w:rPr>
        <w:t>бразование</w:t>
      </w:r>
      <w:r w:rsidR="00734CA8" w:rsidRPr="001C771A">
        <w:rPr>
          <w:rFonts w:eastAsia="Calibri"/>
        </w:rPr>
        <w:t xml:space="preserve"> </w:t>
      </w:r>
      <w:r w:rsidRPr="001C771A">
        <w:rPr>
          <w:rFonts w:eastAsia="Calibri"/>
        </w:rPr>
        <w:t>-</w:t>
      </w:r>
      <w:r w:rsidR="00734CA8" w:rsidRPr="001C771A">
        <w:rPr>
          <w:rFonts w:eastAsia="Calibri"/>
        </w:rPr>
        <w:t xml:space="preserve"> </w:t>
      </w:r>
      <w:r w:rsidRPr="001C771A">
        <w:rPr>
          <w:rFonts w:eastAsia="Calibri"/>
        </w:rPr>
        <w:t>Р</w:t>
      </w:r>
      <w:r w:rsidR="00336AC4" w:rsidRPr="001C771A">
        <w:rPr>
          <w:rFonts w:eastAsia="Calibri"/>
        </w:rPr>
        <w:t xml:space="preserve">усское </w:t>
      </w:r>
      <w:r w:rsidR="00B468A9" w:rsidRPr="001C771A">
        <w:rPr>
          <w:rFonts w:eastAsia="Calibri"/>
        </w:rPr>
        <w:t>с</w:t>
      </w:r>
      <w:r w:rsidR="00336AC4" w:rsidRPr="001C771A">
        <w:rPr>
          <w:rFonts w:eastAsia="Calibri"/>
        </w:rPr>
        <w:t>лово</w:t>
      </w:r>
      <w:r w:rsidRPr="001C771A">
        <w:rPr>
          <w:rFonts w:eastAsia="Calibri"/>
        </w:rPr>
        <w:t>» (АНО ДПО «О</w:t>
      </w:r>
      <w:r w:rsidR="00E17794" w:rsidRPr="001C771A">
        <w:rPr>
          <w:rFonts w:eastAsia="Calibri"/>
        </w:rPr>
        <w:t>бразование</w:t>
      </w:r>
      <w:r w:rsidR="00734CA8" w:rsidRPr="001C771A">
        <w:rPr>
          <w:rFonts w:eastAsia="Calibri"/>
        </w:rPr>
        <w:t xml:space="preserve"> </w:t>
      </w:r>
      <w:r w:rsidRPr="001C771A">
        <w:rPr>
          <w:rFonts w:eastAsia="Calibri"/>
        </w:rPr>
        <w:t>-</w:t>
      </w:r>
      <w:r w:rsidR="00734CA8" w:rsidRPr="001C771A">
        <w:rPr>
          <w:rFonts w:eastAsia="Calibri"/>
        </w:rPr>
        <w:t xml:space="preserve"> </w:t>
      </w:r>
      <w:r w:rsidRPr="001C771A">
        <w:rPr>
          <w:rFonts w:eastAsia="Calibri"/>
        </w:rPr>
        <w:t>Р</w:t>
      </w:r>
      <w:r w:rsidR="00336AC4" w:rsidRPr="001C771A">
        <w:rPr>
          <w:rFonts w:eastAsia="Calibri"/>
        </w:rPr>
        <w:t xml:space="preserve">усское </w:t>
      </w:r>
      <w:r w:rsidR="00B468A9" w:rsidRPr="001C771A">
        <w:rPr>
          <w:rFonts w:eastAsia="Calibri"/>
        </w:rPr>
        <w:t>с</w:t>
      </w:r>
      <w:r w:rsidR="00336AC4" w:rsidRPr="001C771A">
        <w:rPr>
          <w:rFonts w:eastAsia="Calibri"/>
        </w:rPr>
        <w:t>лово</w:t>
      </w:r>
      <w:r w:rsidRPr="001C771A">
        <w:rPr>
          <w:rFonts w:eastAsia="Calibri"/>
        </w:rPr>
        <w:t xml:space="preserve">») в соответствии с </w:t>
      </w:r>
      <w:r w:rsidR="00336AC4" w:rsidRPr="001C771A">
        <w:rPr>
          <w:rFonts w:eastAsia="Calibri"/>
        </w:rPr>
        <w:t>Л</w:t>
      </w:r>
      <w:r w:rsidRPr="001C771A">
        <w:rPr>
          <w:rFonts w:eastAsia="Calibri"/>
        </w:rPr>
        <w:t>ицензией на право осуществления образовательной деятельности от 26 сентября 2016 г. №</w:t>
      </w:r>
      <w:r w:rsidR="00D707D0">
        <w:rPr>
          <w:rFonts w:eastAsia="Calibri"/>
        </w:rPr>
        <w:t xml:space="preserve"> </w:t>
      </w:r>
      <w:r w:rsidRPr="001C771A">
        <w:rPr>
          <w:rFonts w:eastAsia="Calibri"/>
        </w:rPr>
        <w:t xml:space="preserve">037910, выданной </w:t>
      </w:r>
      <w:r w:rsidR="00336AC4" w:rsidRPr="001C771A">
        <w:rPr>
          <w:rFonts w:eastAsia="Calibri"/>
        </w:rPr>
        <w:t>Д</w:t>
      </w:r>
      <w:r w:rsidRPr="001C771A">
        <w:rPr>
          <w:rFonts w:eastAsia="Calibri"/>
        </w:rPr>
        <w:t>епартаментом образования г. Москвы</w:t>
      </w:r>
      <w:r w:rsidR="00E03CEC" w:rsidRPr="001C771A">
        <w:t xml:space="preserve">, </w:t>
      </w:r>
      <w:r w:rsidR="00BB5478" w:rsidRPr="001C771A">
        <w:t>именуемое в дальнейшем «Исполнитель»,</w:t>
      </w:r>
      <w:r w:rsidR="00E03CEC" w:rsidRPr="001C771A">
        <w:t xml:space="preserve"> </w:t>
      </w:r>
      <w:r w:rsidR="00AF4C0B" w:rsidRPr="001C771A">
        <w:t>в лице</w:t>
      </w:r>
      <w:r w:rsidR="00BB5478" w:rsidRPr="001C771A">
        <w:t xml:space="preserve"> </w:t>
      </w:r>
      <w:r w:rsidR="004C276A" w:rsidRPr="001C771A">
        <w:t>ди</w:t>
      </w:r>
      <w:r w:rsidR="00AF4C0B" w:rsidRPr="001C771A">
        <w:t>ректора</w:t>
      </w:r>
      <w:r w:rsidR="004C276A" w:rsidRPr="001C771A">
        <w:t xml:space="preserve"> </w:t>
      </w:r>
      <w:proofErr w:type="spellStart"/>
      <w:r w:rsidR="00880A12" w:rsidRPr="001C771A">
        <w:t>Лобзиной</w:t>
      </w:r>
      <w:proofErr w:type="spellEnd"/>
      <w:r w:rsidR="004C276A" w:rsidRPr="001C771A">
        <w:t xml:space="preserve"> М.</w:t>
      </w:r>
      <w:r w:rsidR="00880A12" w:rsidRPr="001C771A">
        <w:t>И</w:t>
      </w:r>
      <w:r w:rsidR="00AF4C0B" w:rsidRPr="001C771A">
        <w:t xml:space="preserve">., действующего на основании  Устава, с одной стороны, </w:t>
      </w:r>
      <w:r w:rsidR="00AF4C0B" w:rsidRPr="001C771A">
        <w:rPr>
          <w:color w:val="FF0000"/>
        </w:rPr>
        <w:t>и</w:t>
      </w:r>
      <w:r w:rsidR="006A6A6B" w:rsidRPr="001C771A">
        <w:rPr>
          <w:color w:val="FF0000"/>
        </w:rPr>
        <w:t xml:space="preserve"> </w:t>
      </w:r>
      <w:r w:rsidR="00C9491E" w:rsidRPr="00C9491E">
        <w:rPr>
          <w:b/>
          <w:color w:val="FF0000"/>
          <w:shd w:val="clear" w:color="auto" w:fill="FFFFFF"/>
        </w:rPr>
        <w:t>(полное наименование образовательной организации)</w:t>
      </w:r>
      <w:r w:rsidR="006A6A6B" w:rsidRPr="001C771A">
        <w:rPr>
          <w:color w:val="000000"/>
          <w:shd w:val="clear" w:color="auto" w:fill="FFFFFF"/>
        </w:rPr>
        <w:t xml:space="preserve">, </w:t>
      </w:r>
      <w:r w:rsidR="00AF4C0B" w:rsidRPr="001C771A">
        <w:t>им</w:t>
      </w:r>
      <w:r w:rsidR="004522E5" w:rsidRPr="001C771A">
        <w:t>енуемое</w:t>
      </w:r>
      <w:r w:rsidR="00AF4C0B" w:rsidRPr="001C771A">
        <w:t xml:space="preserve"> в дальне</w:t>
      </w:r>
      <w:r w:rsidR="006A6A6B" w:rsidRPr="001C771A">
        <w:t>йшем «Заказчик</w:t>
      </w:r>
      <w:proofErr w:type="gramEnd"/>
      <w:r w:rsidR="006A6A6B" w:rsidRPr="001C771A">
        <w:t xml:space="preserve">», в лице директора </w:t>
      </w:r>
      <w:r w:rsidR="006D1AD6" w:rsidRPr="001C771A">
        <w:rPr>
          <w:color w:val="FF0000"/>
          <w:u w:val="single"/>
        </w:rPr>
        <w:t>Ф.И.О</w:t>
      </w:r>
      <w:r w:rsidR="006D1AD6" w:rsidRPr="001C771A">
        <w:t>.</w:t>
      </w:r>
      <w:r w:rsidR="00AF4C0B" w:rsidRPr="001C771A">
        <w:t xml:space="preserve">, действующего на основании  </w:t>
      </w:r>
      <w:r w:rsidR="006A6A6B" w:rsidRPr="001C771A">
        <w:t>Устава</w:t>
      </w:r>
      <w:r w:rsidR="00AF4C0B" w:rsidRPr="001C771A">
        <w:t xml:space="preserve">, с другой </w:t>
      </w:r>
      <w:r w:rsidR="00C52EE1">
        <w:t>С</w:t>
      </w:r>
      <w:r w:rsidR="00AF4C0B" w:rsidRPr="001C771A">
        <w:t>тороны, заключили настоящий договор о нижеследующем:</w:t>
      </w:r>
    </w:p>
    <w:p w:rsidR="00AF4C0B" w:rsidRPr="001C771A" w:rsidRDefault="00AF4C0B" w:rsidP="00FE274F">
      <w:pPr>
        <w:ind w:firstLine="708"/>
        <w:jc w:val="both"/>
      </w:pPr>
    </w:p>
    <w:p w:rsidR="00AF4C0B" w:rsidRPr="001C771A" w:rsidRDefault="004F622F" w:rsidP="00FE274F">
      <w:pPr>
        <w:pStyle w:val="a6"/>
        <w:numPr>
          <w:ilvl w:val="0"/>
          <w:numId w:val="1"/>
        </w:numPr>
        <w:ind w:left="0"/>
        <w:jc w:val="center"/>
        <w:rPr>
          <w:b/>
        </w:rPr>
      </w:pPr>
      <w:r w:rsidRPr="001C771A">
        <w:rPr>
          <w:b/>
        </w:rPr>
        <w:t>Предмет договора</w:t>
      </w:r>
      <w:r w:rsidR="005A2300" w:rsidRPr="001C771A">
        <w:rPr>
          <w:b/>
        </w:rPr>
        <w:t>.</w:t>
      </w:r>
    </w:p>
    <w:p w:rsidR="005A2300" w:rsidRPr="001C771A" w:rsidRDefault="005A2300" w:rsidP="00FE274F">
      <w:pPr>
        <w:pStyle w:val="a6"/>
        <w:ind w:left="0"/>
        <w:rPr>
          <w:b/>
        </w:rPr>
      </w:pPr>
    </w:p>
    <w:p w:rsidR="001C771A" w:rsidRPr="001C771A" w:rsidRDefault="001C771A" w:rsidP="001C771A">
      <w:pPr>
        <w:jc w:val="both"/>
      </w:pPr>
      <w:r w:rsidRPr="001C771A"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1C771A">
        <w:t>обучение</w:t>
      </w:r>
      <w:proofErr w:type="gramEnd"/>
      <w:r w:rsidRPr="001C771A">
        <w:t xml:space="preserve"> по дополнительной</w:t>
      </w:r>
      <w:bookmarkStart w:id="0" w:name="_GoBack"/>
      <w:bookmarkEnd w:id="0"/>
      <w:r w:rsidRPr="001C771A">
        <w:t xml:space="preserve"> профессиональной программе (п</w:t>
      </w:r>
      <w:r w:rsidR="0065017B">
        <w:t>овышение квалификации)</w:t>
      </w:r>
      <w:r w:rsidR="0065017B">
        <w:t xml:space="preserve">: </w:t>
      </w:r>
      <w:r w:rsidR="0065017B" w:rsidRPr="0076522A">
        <w:rPr>
          <w:bCs/>
          <w:color w:val="FF0000"/>
          <w:kern w:val="36"/>
        </w:rPr>
        <w:t>«Тема</w:t>
      </w:r>
      <w:r w:rsidR="0065017B">
        <w:rPr>
          <w:bCs/>
          <w:color w:val="FF0000"/>
          <w:kern w:val="36"/>
        </w:rPr>
        <w:t xml:space="preserve"> программы</w:t>
      </w:r>
      <w:r w:rsidR="0065017B" w:rsidRPr="0076522A">
        <w:rPr>
          <w:bCs/>
          <w:color w:val="FF0000"/>
          <w:kern w:val="36"/>
        </w:rPr>
        <w:t>» (</w:t>
      </w:r>
      <w:proofErr w:type="gramStart"/>
      <w:r w:rsidR="0065017B" w:rsidRPr="0076522A">
        <w:rPr>
          <w:bCs/>
          <w:color w:val="FF0000"/>
          <w:kern w:val="36"/>
        </w:rPr>
        <w:t>необходимое</w:t>
      </w:r>
      <w:proofErr w:type="gramEnd"/>
      <w:r w:rsidR="0065017B" w:rsidRPr="0076522A">
        <w:rPr>
          <w:bCs/>
          <w:color w:val="FF0000"/>
          <w:kern w:val="36"/>
        </w:rPr>
        <w:t xml:space="preserve"> вписать)</w:t>
      </w:r>
      <w:r w:rsidR="0065017B" w:rsidRPr="0076522A">
        <w:rPr>
          <w:bCs/>
          <w:kern w:val="36"/>
        </w:rPr>
        <w:t xml:space="preserve"> </w:t>
      </w:r>
      <w:r w:rsidRPr="001C771A"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 Исполнителя. </w:t>
      </w:r>
    </w:p>
    <w:p w:rsidR="001C771A" w:rsidRPr="001C771A" w:rsidRDefault="001C771A" w:rsidP="001C771A">
      <w:pPr>
        <w:jc w:val="both"/>
      </w:pPr>
      <w:r w:rsidRPr="001C771A">
        <w:t xml:space="preserve">1.2. Форма обучения – </w:t>
      </w:r>
      <w:r w:rsidR="000C3DFA" w:rsidRPr="0000083A">
        <w:rPr>
          <w:color w:val="FF0000"/>
        </w:rPr>
        <w:t>очная, очно-заочная</w:t>
      </w:r>
      <w:r w:rsidR="0000083A" w:rsidRPr="0000083A">
        <w:rPr>
          <w:color w:val="FF0000"/>
        </w:rPr>
        <w:t xml:space="preserve"> с применением электронного обучения</w:t>
      </w:r>
      <w:r w:rsidR="000C3DFA" w:rsidRPr="0000083A">
        <w:rPr>
          <w:color w:val="FF0000"/>
        </w:rPr>
        <w:t xml:space="preserve">, </w:t>
      </w:r>
      <w:r w:rsidRPr="0000083A">
        <w:rPr>
          <w:color w:val="FF0000"/>
        </w:rPr>
        <w:t>заочная c применением электронного обучения</w:t>
      </w:r>
      <w:r w:rsidR="0000083A" w:rsidRPr="0000083A">
        <w:rPr>
          <w:color w:val="FF0000"/>
        </w:rPr>
        <w:t xml:space="preserve"> </w:t>
      </w:r>
      <w:r w:rsidR="0000083A" w:rsidRPr="0076522A">
        <w:rPr>
          <w:color w:val="FF0000"/>
        </w:rPr>
        <w:t>(</w:t>
      </w:r>
      <w:proofErr w:type="gramStart"/>
      <w:r w:rsidR="0000083A" w:rsidRPr="0076522A">
        <w:rPr>
          <w:color w:val="FF0000"/>
        </w:rPr>
        <w:t>необходимое</w:t>
      </w:r>
      <w:proofErr w:type="gramEnd"/>
      <w:r w:rsidR="0000083A" w:rsidRPr="0076522A">
        <w:rPr>
          <w:color w:val="FF0000"/>
        </w:rPr>
        <w:t xml:space="preserve"> оставить)</w:t>
      </w:r>
      <w:r w:rsidRPr="001C771A">
        <w:t>.</w:t>
      </w:r>
    </w:p>
    <w:p w:rsidR="001C771A" w:rsidRPr="001C771A" w:rsidRDefault="001C771A" w:rsidP="001C771A">
      <w:pPr>
        <w:jc w:val="both"/>
      </w:pPr>
      <w:r w:rsidRPr="001C771A">
        <w:t xml:space="preserve">1.3. Срок обучения в соответствии с рабочим учебным планом (индивидуальным графиком) составляет: </w:t>
      </w:r>
      <w:r w:rsidR="0065017B" w:rsidRPr="0076522A">
        <w:rPr>
          <w:color w:val="FF0000"/>
        </w:rPr>
        <w:t>72 часа – тридцать календарных дней, 108 часов - сорок пять календарных дней, 144 часа - шестьдесят календарных дней (</w:t>
      </w:r>
      <w:proofErr w:type="gramStart"/>
      <w:r w:rsidR="0065017B" w:rsidRPr="0076522A">
        <w:rPr>
          <w:color w:val="FF0000"/>
        </w:rPr>
        <w:t>необходимое</w:t>
      </w:r>
      <w:proofErr w:type="gramEnd"/>
      <w:r w:rsidR="0065017B" w:rsidRPr="0076522A">
        <w:rPr>
          <w:color w:val="FF0000"/>
        </w:rPr>
        <w:t xml:space="preserve"> оставить).</w:t>
      </w:r>
      <w:r w:rsidRPr="001C771A">
        <w:t>.</w:t>
      </w:r>
    </w:p>
    <w:p w:rsidR="001C771A" w:rsidRPr="001C771A" w:rsidRDefault="001C771A" w:rsidP="001C771A">
      <w:pPr>
        <w:jc w:val="both"/>
      </w:pPr>
      <w:r w:rsidRPr="001C771A">
        <w:t xml:space="preserve">1.4. </w:t>
      </w:r>
      <w:r w:rsidR="00AF4C0B" w:rsidRPr="001C771A">
        <w:t xml:space="preserve">Количество слушателей </w:t>
      </w:r>
      <w:r w:rsidR="00621C16" w:rsidRPr="001C771A">
        <w:t>Заказчика</w:t>
      </w:r>
      <w:r w:rsidR="004B1146" w:rsidRPr="001C771A">
        <w:t xml:space="preserve"> (в дальнейшем – «Потребители»)</w:t>
      </w:r>
      <w:r w:rsidR="00621C16" w:rsidRPr="001C771A">
        <w:t xml:space="preserve"> –</w:t>
      </w:r>
      <w:r w:rsidR="00B65B9D" w:rsidRPr="001C771A">
        <w:t xml:space="preserve"> </w:t>
      </w:r>
      <w:r w:rsidR="00B65B9D" w:rsidRPr="001C771A">
        <w:rPr>
          <w:color w:val="FF0000"/>
        </w:rPr>
        <w:t>____</w:t>
      </w:r>
      <w:r w:rsidR="00621C16" w:rsidRPr="001C771A">
        <w:t>человек</w:t>
      </w:r>
      <w:r w:rsidR="00AF4C0B" w:rsidRPr="001C771A">
        <w:t xml:space="preserve">. Список </w:t>
      </w:r>
      <w:r w:rsidR="004B1146" w:rsidRPr="001C771A">
        <w:t>Потребителей</w:t>
      </w:r>
      <w:r w:rsidR="00AF4C0B" w:rsidRPr="001C771A">
        <w:t xml:space="preserve"> </w:t>
      </w:r>
      <w:r w:rsidR="00621C16" w:rsidRPr="001C771A">
        <w:t xml:space="preserve">(Приложение 1) </w:t>
      </w:r>
      <w:r w:rsidR="00AF4C0B" w:rsidRPr="001C771A">
        <w:t>является неотъемлемой частью настоящего Договора.</w:t>
      </w:r>
    </w:p>
    <w:p w:rsidR="004918B1" w:rsidRPr="001C771A" w:rsidRDefault="001C771A" w:rsidP="001C771A">
      <w:pPr>
        <w:jc w:val="both"/>
      </w:pPr>
      <w:r w:rsidRPr="001C771A">
        <w:t xml:space="preserve">1.5. </w:t>
      </w:r>
      <w:r w:rsidR="004918B1" w:rsidRPr="001C771A">
        <w:t>По рез</w:t>
      </w:r>
      <w:r w:rsidR="002954F9" w:rsidRPr="001C771A">
        <w:t xml:space="preserve">ультатам обучения (при условии </w:t>
      </w:r>
      <w:r w:rsidR="004918B1" w:rsidRPr="001C771A">
        <w:t xml:space="preserve">освоения Потребителем программы обучения и успешного прохождения итоговой аттестации) </w:t>
      </w:r>
      <w:r w:rsidR="00433788">
        <w:t>Исполнитель выдаё</w:t>
      </w:r>
      <w:r w:rsidR="002954F9" w:rsidRPr="001C771A">
        <w:t>т</w:t>
      </w:r>
      <w:r w:rsidR="004918B1" w:rsidRPr="001C771A">
        <w:t xml:space="preserve"> Потребителю документ об обучении </w:t>
      </w:r>
      <w:r w:rsidR="00F9173A" w:rsidRPr="001C771A">
        <w:t>–</w:t>
      </w:r>
      <w:r w:rsidR="002954F9" w:rsidRPr="001C771A">
        <w:t xml:space="preserve"> </w:t>
      </w:r>
      <w:r w:rsidR="0065017B" w:rsidRPr="0065017B">
        <w:rPr>
          <w:b/>
          <w:u w:val="single"/>
        </w:rPr>
        <w:t>удостоверение установленного образца</w:t>
      </w:r>
      <w:r w:rsidR="004918B1" w:rsidRPr="00A21376">
        <w:rPr>
          <w:b/>
          <w:u w:val="single"/>
        </w:rPr>
        <w:t>.</w:t>
      </w:r>
    </w:p>
    <w:p w:rsidR="004918B1" w:rsidRPr="001C771A" w:rsidRDefault="001C771A" w:rsidP="00FE274F">
      <w:pPr>
        <w:jc w:val="both"/>
      </w:pPr>
      <w:r w:rsidRPr="001C771A">
        <w:t>1.6</w:t>
      </w:r>
      <w:r w:rsidR="004918B1" w:rsidRPr="001C771A">
        <w:t>. Потребителю, не прошедшему итоговой аттестации или получившему на итоговой аттестации неудовлетворительные результаты, а также Потребителю, освоившему часть образовательной программы и (или) отчисленному из АНО ДПО «Образование</w:t>
      </w:r>
      <w:r w:rsidR="00FE274F" w:rsidRPr="001C771A">
        <w:t xml:space="preserve"> </w:t>
      </w:r>
      <w:r w:rsidR="00A21376">
        <w:t>- Русское слово» выдаё</w:t>
      </w:r>
      <w:r w:rsidR="004918B1" w:rsidRPr="001C771A">
        <w:t>тся справка о периоде обучения.</w:t>
      </w:r>
    </w:p>
    <w:p w:rsidR="00AF4C0B" w:rsidRPr="001C771A" w:rsidRDefault="00AF4C0B" w:rsidP="00FE274F">
      <w:pPr>
        <w:jc w:val="both"/>
      </w:pPr>
      <w:r w:rsidRPr="001C771A">
        <w:t>1.</w:t>
      </w:r>
      <w:r w:rsidR="00A21376">
        <w:t>7</w:t>
      </w:r>
      <w:r w:rsidRPr="001C771A">
        <w:t xml:space="preserve">. Услуги считаются оказанными после подписания </w:t>
      </w:r>
      <w:r w:rsidR="00FE274F" w:rsidRPr="001C771A">
        <w:t xml:space="preserve">Сторонами </w:t>
      </w:r>
      <w:r w:rsidR="00D118C5" w:rsidRPr="001C771A">
        <w:t>А</w:t>
      </w:r>
      <w:r w:rsidR="00A21376">
        <w:t>кта приё</w:t>
      </w:r>
      <w:r w:rsidRPr="001C771A">
        <w:t xml:space="preserve">мки-сдачи услуг. </w:t>
      </w:r>
    </w:p>
    <w:p w:rsidR="00AF4C0B" w:rsidRPr="001C771A" w:rsidRDefault="00AF4C0B" w:rsidP="00FE274F">
      <w:pPr>
        <w:jc w:val="both"/>
      </w:pPr>
    </w:p>
    <w:p w:rsidR="00AF4C0B" w:rsidRPr="001C771A" w:rsidRDefault="00AF4C0B" w:rsidP="00FE274F">
      <w:pPr>
        <w:pStyle w:val="a6"/>
        <w:numPr>
          <w:ilvl w:val="0"/>
          <w:numId w:val="1"/>
        </w:numPr>
        <w:ind w:left="0"/>
        <w:jc w:val="center"/>
        <w:rPr>
          <w:b/>
        </w:rPr>
      </w:pPr>
      <w:r w:rsidRPr="001C771A">
        <w:rPr>
          <w:b/>
        </w:rPr>
        <w:t xml:space="preserve">Обязанности </w:t>
      </w:r>
      <w:r w:rsidR="00B51CA5" w:rsidRPr="001C771A">
        <w:rPr>
          <w:b/>
        </w:rPr>
        <w:t>Исполнителя</w:t>
      </w:r>
      <w:r w:rsidR="005A2300" w:rsidRPr="001C771A">
        <w:rPr>
          <w:b/>
        </w:rPr>
        <w:t>.</w:t>
      </w:r>
    </w:p>
    <w:p w:rsidR="00E16198" w:rsidRPr="001C771A" w:rsidRDefault="00E16198" w:rsidP="00FE274F">
      <w:pPr>
        <w:jc w:val="center"/>
        <w:rPr>
          <w:b/>
        </w:rPr>
      </w:pPr>
    </w:p>
    <w:p w:rsidR="005A2300" w:rsidRPr="001C771A" w:rsidRDefault="00E16198" w:rsidP="00FE274F">
      <w:pPr>
        <w:jc w:val="both"/>
        <w:rPr>
          <w:b/>
        </w:rPr>
      </w:pPr>
      <w:r w:rsidRPr="001C771A">
        <w:t>2.1. Исполнитель обязан довести до Заказчика информацию, содержащую сведения о предоставлении платных образовательных услуг, указанных в п.1.1.</w:t>
      </w:r>
      <w:r w:rsidR="00CC452F" w:rsidRPr="001C771A">
        <w:t xml:space="preserve"> настоящего Договора,</w:t>
      </w:r>
      <w:r w:rsidR="0000083A">
        <w:t xml:space="preserve"> в порядке и объё</w:t>
      </w:r>
      <w:r w:rsidRPr="001C771A">
        <w:t>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544A94" w:rsidRPr="001C771A" w:rsidRDefault="003E73DC" w:rsidP="00FE274F">
      <w:pPr>
        <w:tabs>
          <w:tab w:val="center" w:pos="6663"/>
          <w:tab w:val="right" w:pos="9921"/>
        </w:tabs>
        <w:jc w:val="both"/>
        <w:rPr>
          <w:rFonts w:eastAsia="Calibri"/>
        </w:rPr>
      </w:pPr>
      <w:r w:rsidRPr="001C771A">
        <w:t>2.2</w:t>
      </w:r>
      <w:r w:rsidR="00561FEF" w:rsidRPr="001C771A">
        <w:t xml:space="preserve">. Зачислить Потребителей, </w:t>
      </w:r>
      <w:r w:rsidRPr="001C771A">
        <w:t>выполнивших</w:t>
      </w:r>
      <w:r w:rsidR="0000083A">
        <w:t xml:space="preserve"> установленные условия приё</w:t>
      </w:r>
      <w:r w:rsidR="00B51CA5" w:rsidRPr="001C771A">
        <w:t xml:space="preserve">ма, в </w:t>
      </w:r>
      <w:r w:rsidR="00544A94" w:rsidRPr="001C771A">
        <w:rPr>
          <w:rFonts w:eastAsia="Calibri"/>
        </w:rPr>
        <w:t>Автономную некоммерческую организацию дополнительного профессионального образования «О</w:t>
      </w:r>
      <w:r w:rsidR="00E17794" w:rsidRPr="001C771A">
        <w:rPr>
          <w:rFonts w:eastAsia="Calibri"/>
        </w:rPr>
        <w:t>бразование</w:t>
      </w:r>
      <w:r w:rsidR="00734CA8" w:rsidRPr="001C771A">
        <w:rPr>
          <w:rFonts w:eastAsia="Calibri"/>
        </w:rPr>
        <w:t xml:space="preserve"> </w:t>
      </w:r>
      <w:r w:rsidR="00544A94" w:rsidRPr="001C771A">
        <w:rPr>
          <w:rFonts w:eastAsia="Calibri"/>
        </w:rPr>
        <w:t>-</w:t>
      </w:r>
      <w:r w:rsidR="00734CA8" w:rsidRPr="001C771A">
        <w:rPr>
          <w:rFonts w:eastAsia="Calibri"/>
        </w:rPr>
        <w:t xml:space="preserve">  </w:t>
      </w:r>
      <w:r w:rsidR="00544A94" w:rsidRPr="001C771A">
        <w:rPr>
          <w:rFonts w:eastAsia="Calibri"/>
        </w:rPr>
        <w:t>Р</w:t>
      </w:r>
      <w:r w:rsidR="00B468A9" w:rsidRPr="001C771A">
        <w:rPr>
          <w:rFonts w:eastAsia="Calibri"/>
        </w:rPr>
        <w:t>усское слово</w:t>
      </w:r>
      <w:r w:rsidR="00544A94" w:rsidRPr="001C771A">
        <w:rPr>
          <w:rFonts w:eastAsia="Calibri"/>
        </w:rPr>
        <w:t>» (АНО ДПО «О</w:t>
      </w:r>
      <w:r w:rsidR="00E17794" w:rsidRPr="001C771A">
        <w:rPr>
          <w:rFonts w:eastAsia="Calibri"/>
        </w:rPr>
        <w:t>бразование</w:t>
      </w:r>
      <w:r w:rsidR="00734CA8" w:rsidRPr="001C771A">
        <w:rPr>
          <w:rFonts w:eastAsia="Calibri"/>
        </w:rPr>
        <w:t xml:space="preserve"> </w:t>
      </w:r>
      <w:r w:rsidR="00544A94" w:rsidRPr="001C771A">
        <w:rPr>
          <w:rFonts w:eastAsia="Calibri"/>
        </w:rPr>
        <w:t>-</w:t>
      </w:r>
      <w:r w:rsidR="00734CA8" w:rsidRPr="001C771A">
        <w:rPr>
          <w:rFonts w:eastAsia="Calibri"/>
        </w:rPr>
        <w:t xml:space="preserve"> </w:t>
      </w:r>
      <w:r w:rsidR="00544A94" w:rsidRPr="001C771A">
        <w:rPr>
          <w:rFonts w:eastAsia="Calibri"/>
        </w:rPr>
        <w:t>Р</w:t>
      </w:r>
      <w:r w:rsidR="00B468A9" w:rsidRPr="001C771A">
        <w:rPr>
          <w:rFonts w:eastAsia="Calibri"/>
        </w:rPr>
        <w:t>усское слово»</w:t>
      </w:r>
      <w:r w:rsidR="00544A94" w:rsidRPr="001C771A">
        <w:rPr>
          <w:rFonts w:eastAsia="Calibri"/>
        </w:rPr>
        <w:t>).</w:t>
      </w:r>
    </w:p>
    <w:p w:rsidR="00F44C07" w:rsidRPr="001C771A" w:rsidRDefault="006D1AD6" w:rsidP="00FE274F">
      <w:pPr>
        <w:tabs>
          <w:tab w:val="center" w:pos="6663"/>
          <w:tab w:val="right" w:pos="9921"/>
        </w:tabs>
        <w:jc w:val="both"/>
      </w:pPr>
      <w:r w:rsidRPr="001C771A">
        <w:t xml:space="preserve">2.3. </w:t>
      </w:r>
      <w:r w:rsidR="00F44C07" w:rsidRPr="001C771A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44C07" w:rsidRPr="001C771A" w:rsidRDefault="006D1AD6" w:rsidP="00FE274F">
      <w:pPr>
        <w:jc w:val="both"/>
      </w:pPr>
      <w:r w:rsidRPr="001C771A">
        <w:t xml:space="preserve">2.4. </w:t>
      </w:r>
      <w:r w:rsidR="000C3DFA" w:rsidRPr="000C3DFA">
        <w:t>Обеспечить Заказчику предусмотренные выбранной образ</w:t>
      </w:r>
      <w:r w:rsidR="0000083A">
        <w:t>овательной программой условия её</w:t>
      </w:r>
      <w:r w:rsidR="000C3DFA" w:rsidRPr="000C3DFA">
        <w:t xml:space="preserve"> освоения</w:t>
      </w:r>
      <w:r w:rsidR="00F44C07" w:rsidRPr="001C771A">
        <w:t>.</w:t>
      </w:r>
    </w:p>
    <w:p w:rsidR="00F44C07" w:rsidRPr="001C771A" w:rsidRDefault="006D1AD6" w:rsidP="00FE274F">
      <w:pPr>
        <w:jc w:val="both"/>
      </w:pPr>
      <w:r w:rsidRPr="001C771A">
        <w:t xml:space="preserve">2.5. </w:t>
      </w:r>
      <w:r w:rsidR="00F44C07" w:rsidRPr="001C771A">
        <w:t xml:space="preserve"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</w:t>
      </w:r>
      <w:r w:rsidR="00F44C07" w:rsidRPr="001C771A">
        <w:lastRenderedPageBreak/>
        <w:t>психологического здоровья, эмоциональног</w:t>
      </w:r>
      <w:r w:rsidR="0000083A">
        <w:t>о благополучия Потребителя с учё</w:t>
      </w:r>
      <w:r w:rsidR="00F44C07" w:rsidRPr="001C771A">
        <w:t>том его индивидуальных особенностей.</w:t>
      </w:r>
    </w:p>
    <w:p w:rsidR="006C708A" w:rsidRPr="001C771A" w:rsidRDefault="00561FEF" w:rsidP="00FE274F">
      <w:pPr>
        <w:tabs>
          <w:tab w:val="center" w:pos="6663"/>
          <w:tab w:val="right" w:pos="9921"/>
        </w:tabs>
        <w:jc w:val="both"/>
      </w:pPr>
      <w:r w:rsidRPr="001C771A">
        <w:t xml:space="preserve">2.6. Обеспечить выдачу </w:t>
      </w:r>
      <w:r w:rsidR="0065017B">
        <w:rPr>
          <w:b/>
        </w:rPr>
        <w:t xml:space="preserve">удостоверения </w:t>
      </w:r>
      <w:r w:rsidR="00F44C07" w:rsidRPr="001C771A">
        <w:rPr>
          <w:b/>
        </w:rPr>
        <w:t>установленного образца</w:t>
      </w:r>
      <w:r w:rsidR="00F44C07" w:rsidRPr="001C771A">
        <w:t xml:space="preserve"> Потребителю, прошедшему полный курс обучения и успешно прошедшему аттестацию</w:t>
      </w:r>
      <w:r w:rsidR="00B65B9D" w:rsidRPr="001C771A">
        <w:t xml:space="preserve"> </w:t>
      </w:r>
      <w:r w:rsidR="00EA1372" w:rsidRPr="001C771A">
        <w:t xml:space="preserve">по программе </w:t>
      </w:r>
      <w:r w:rsidR="0065017B">
        <w:t>повышения квалификации.</w:t>
      </w:r>
    </w:p>
    <w:p w:rsidR="00F44C07" w:rsidRPr="001C771A" w:rsidRDefault="006D1AD6" w:rsidP="00FE274F">
      <w:pPr>
        <w:tabs>
          <w:tab w:val="center" w:pos="6663"/>
          <w:tab w:val="right" w:pos="9921"/>
        </w:tabs>
        <w:jc w:val="both"/>
      </w:pPr>
      <w:r w:rsidRPr="001C771A">
        <w:t xml:space="preserve">2.7. </w:t>
      </w:r>
      <w:r w:rsidR="00F44C07" w:rsidRPr="001C771A">
        <w:t>Выдать Потребителю соответствующий документ об освоении тех или иных компонентов программы в случае ухода Потребителя из образовательной организации до завершения им обучения в полном объ</w:t>
      </w:r>
      <w:r w:rsidR="0000083A">
        <w:t>ё</w:t>
      </w:r>
      <w:r w:rsidR="00F44C07" w:rsidRPr="001C771A">
        <w:t>ме, предусмотренном настоящим договором.</w:t>
      </w:r>
    </w:p>
    <w:p w:rsidR="00F44C07" w:rsidRPr="001C771A" w:rsidRDefault="006D1AD6" w:rsidP="00FE274F">
      <w:pPr>
        <w:jc w:val="both"/>
      </w:pPr>
      <w:r w:rsidRPr="001C771A">
        <w:t xml:space="preserve">2.8. </w:t>
      </w:r>
      <w:r w:rsidR="00F44C07" w:rsidRPr="001C771A">
        <w:t>Сохранить место за Потребителем в случае его болезни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F44C07" w:rsidRPr="001C771A" w:rsidRDefault="006D1AD6" w:rsidP="00FE274F">
      <w:pPr>
        <w:jc w:val="both"/>
      </w:pPr>
      <w:r w:rsidRPr="001C771A">
        <w:t xml:space="preserve">2.9. </w:t>
      </w:r>
      <w:r w:rsidR="00F44C07" w:rsidRPr="001C771A">
        <w:t>Восполнить материал занятий, пройденный за время отсутствия Потребителя по уважи</w:t>
      </w:r>
      <w:r w:rsidR="0000083A">
        <w:t>тельной причине, в пределах объё</w:t>
      </w:r>
      <w:r w:rsidR="00F44C07" w:rsidRPr="001C771A">
        <w:t>ма услуг, оказываемых в соответствии с разделом 1 настоящего договора.</w:t>
      </w:r>
    </w:p>
    <w:p w:rsidR="00B51CA5" w:rsidRPr="001C771A" w:rsidRDefault="00B51CA5" w:rsidP="00FE274F">
      <w:pPr>
        <w:jc w:val="both"/>
      </w:pPr>
    </w:p>
    <w:p w:rsidR="00F44C07" w:rsidRPr="001C771A" w:rsidRDefault="00F44C07" w:rsidP="00FE274F">
      <w:pPr>
        <w:pStyle w:val="a6"/>
        <w:numPr>
          <w:ilvl w:val="0"/>
          <w:numId w:val="1"/>
        </w:numPr>
        <w:ind w:left="0"/>
        <w:jc w:val="center"/>
        <w:rPr>
          <w:b/>
        </w:rPr>
      </w:pPr>
      <w:r w:rsidRPr="001C771A">
        <w:rPr>
          <w:b/>
        </w:rPr>
        <w:t>Обязанности Заказчика</w:t>
      </w:r>
      <w:r w:rsidR="002954F9" w:rsidRPr="001C771A">
        <w:rPr>
          <w:b/>
        </w:rPr>
        <w:t>.</w:t>
      </w:r>
    </w:p>
    <w:p w:rsidR="005A2300" w:rsidRPr="001C771A" w:rsidRDefault="005A2300" w:rsidP="00FE274F">
      <w:pPr>
        <w:pStyle w:val="a6"/>
        <w:ind w:left="0"/>
      </w:pPr>
    </w:p>
    <w:p w:rsidR="00F44C07" w:rsidRPr="001C771A" w:rsidRDefault="006D1AD6" w:rsidP="00FE274F">
      <w:pPr>
        <w:jc w:val="both"/>
      </w:pPr>
      <w:r w:rsidRPr="001C771A">
        <w:t xml:space="preserve">3.1. </w:t>
      </w:r>
      <w:r w:rsidR="00F44C07" w:rsidRPr="001C771A">
        <w:t>Своевременно вносить плату за предоставленные услуги, указанные в разделе</w:t>
      </w:r>
      <w:r w:rsidR="005F6810" w:rsidRPr="001C771A">
        <w:t xml:space="preserve"> </w:t>
      </w:r>
      <w:r w:rsidR="00F44C07" w:rsidRPr="001C771A">
        <w:t>1 настоящего договора.</w:t>
      </w:r>
    </w:p>
    <w:p w:rsidR="00FF18A9" w:rsidRPr="001C771A" w:rsidRDefault="006D1AD6" w:rsidP="00FE274F">
      <w:pPr>
        <w:jc w:val="both"/>
      </w:pPr>
      <w:r w:rsidRPr="001C771A">
        <w:t xml:space="preserve">3.2. </w:t>
      </w:r>
      <w:r w:rsidR="00F44C07" w:rsidRPr="001C771A">
        <w:t>При поступлении Потребителя в образовательн</w:t>
      </w:r>
      <w:r w:rsidR="000C3DFA">
        <w:t>ую</w:t>
      </w:r>
      <w:r w:rsidR="00544A94" w:rsidRPr="001C771A">
        <w:t xml:space="preserve"> организаци</w:t>
      </w:r>
      <w:r w:rsidR="000C3DFA">
        <w:t>ю</w:t>
      </w:r>
      <w:r w:rsidR="00544A94" w:rsidRPr="001C771A">
        <w:t xml:space="preserve"> </w:t>
      </w:r>
      <w:r w:rsidR="00F44C07" w:rsidRPr="001C771A">
        <w:t xml:space="preserve">и в процессе его обучения своевременно </w:t>
      </w:r>
      <w:proofErr w:type="gramStart"/>
      <w:r w:rsidR="00F44C07" w:rsidRPr="001C771A">
        <w:t>предостав</w:t>
      </w:r>
      <w:r w:rsidR="00FF18A9" w:rsidRPr="001C771A">
        <w:t>лять все необходимые документы</w:t>
      </w:r>
      <w:proofErr w:type="gramEnd"/>
      <w:r w:rsidR="00FF18A9" w:rsidRPr="001C771A">
        <w:t>.</w:t>
      </w:r>
    </w:p>
    <w:p w:rsidR="00F44C07" w:rsidRPr="001C771A" w:rsidRDefault="006D1AD6" w:rsidP="00FE274F">
      <w:pPr>
        <w:jc w:val="both"/>
      </w:pPr>
      <w:r w:rsidRPr="001C771A">
        <w:t xml:space="preserve">3.3. </w:t>
      </w:r>
      <w:r w:rsidR="00F44C07" w:rsidRPr="001C771A">
        <w:t xml:space="preserve">Незамедлительно сообщать руководителю Исполнителя об изменении контактного телефона </w:t>
      </w:r>
      <w:r w:rsidR="00FF18A9" w:rsidRPr="001C771A">
        <w:t>и реквизитов</w:t>
      </w:r>
      <w:r w:rsidR="00F44C07" w:rsidRPr="001C771A">
        <w:t>.</w:t>
      </w:r>
    </w:p>
    <w:p w:rsidR="00F44C07" w:rsidRPr="001C771A" w:rsidRDefault="006D1AD6" w:rsidP="00FE274F">
      <w:pPr>
        <w:jc w:val="both"/>
      </w:pPr>
      <w:r w:rsidRPr="001C771A">
        <w:t xml:space="preserve">3.4. </w:t>
      </w:r>
      <w:r w:rsidR="002954F9" w:rsidRPr="001C771A">
        <w:rPr>
          <w:noProof/>
        </w:rPr>
        <w:t>Обеспечить</w:t>
      </w:r>
      <w:r w:rsidR="00BD60E1" w:rsidRPr="001C771A">
        <w:rPr>
          <w:noProof/>
        </w:rPr>
        <w:t xml:space="preserve"> посещение Потребителями занятий согласно учебному</w:t>
      </w:r>
      <w:r w:rsidR="00BD60E1" w:rsidRPr="001C771A">
        <w:t xml:space="preserve"> </w:t>
      </w:r>
      <w:r w:rsidR="00BD60E1" w:rsidRPr="001C771A">
        <w:rPr>
          <w:noProof/>
        </w:rPr>
        <w:t>расписанию и своевременно</w:t>
      </w:r>
      <w:r w:rsidR="00BD60E1" w:rsidRPr="001C771A">
        <w:t xml:space="preserve"> </w:t>
      </w:r>
      <w:r w:rsidR="00BD60E1" w:rsidRPr="001C771A">
        <w:rPr>
          <w:noProof/>
        </w:rPr>
        <w:t xml:space="preserve">извещать </w:t>
      </w:r>
      <w:r w:rsidR="00544A94" w:rsidRPr="001C771A">
        <w:rPr>
          <w:noProof/>
        </w:rPr>
        <w:t xml:space="preserve">Исполнителя об </w:t>
      </w:r>
      <w:r w:rsidR="006C708A" w:rsidRPr="001C771A">
        <w:rPr>
          <w:noProof/>
        </w:rPr>
        <w:t>уважительных причинах</w:t>
      </w:r>
      <w:r w:rsidR="00BD60E1" w:rsidRPr="001C771A">
        <w:rPr>
          <w:noProof/>
        </w:rPr>
        <w:t xml:space="preserve"> отсутствия на занятиях</w:t>
      </w:r>
      <w:r w:rsidR="00BD60E1" w:rsidRPr="001C771A">
        <w:t>.</w:t>
      </w:r>
    </w:p>
    <w:p w:rsidR="006C708A" w:rsidRPr="001C771A" w:rsidRDefault="006D1AD6" w:rsidP="00FE274F">
      <w:pPr>
        <w:jc w:val="both"/>
      </w:pPr>
      <w:r w:rsidRPr="001C771A">
        <w:t xml:space="preserve">3.5. </w:t>
      </w:r>
      <w:r w:rsidR="00BD60E1" w:rsidRPr="001C771A">
        <w:rPr>
          <w:noProof/>
        </w:rPr>
        <w:t>Обеспечить вып</w:t>
      </w:r>
      <w:r w:rsidR="006C708A" w:rsidRPr="001C771A">
        <w:rPr>
          <w:noProof/>
        </w:rPr>
        <w:t xml:space="preserve">олнение Потребителями заданий, </w:t>
      </w:r>
      <w:r w:rsidR="00BD60E1" w:rsidRPr="001C771A">
        <w:rPr>
          <w:noProof/>
        </w:rPr>
        <w:t>даваемых</w:t>
      </w:r>
      <w:r w:rsidR="00BD60E1" w:rsidRPr="001C771A">
        <w:t xml:space="preserve"> </w:t>
      </w:r>
      <w:r w:rsidR="00BD60E1" w:rsidRPr="001C771A">
        <w:rPr>
          <w:noProof/>
        </w:rPr>
        <w:t>педагогически</w:t>
      </w:r>
      <w:r w:rsidR="00B3146D">
        <w:rPr>
          <w:noProof/>
        </w:rPr>
        <w:t xml:space="preserve">ми работниками Исполнителя для </w:t>
      </w:r>
      <w:r w:rsidR="00BD60E1" w:rsidRPr="001C771A">
        <w:rPr>
          <w:noProof/>
        </w:rPr>
        <w:t>подготовки к занятиям.</w:t>
      </w:r>
      <w:r w:rsidR="00BD60E1" w:rsidRPr="001C771A">
        <w:t xml:space="preserve"> </w:t>
      </w:r>
    </w:p>
    <w:p w:rsidR="00F44C07" w:rsidRPr="001C771A" w:rsidRDefault="006C708A" w:rsidP="00FE274F">
      <w:pPr>
        <w:jc w:val="both"/>
      </w:pPr>
      <w:r w:rsidRPr="001C771A">
        <w:t>3.6.</w:t>
      </w:r>
      <w:r w:rsidR="002954F9" w:rsidRPr="001C771A">
        <w:t xml:space="preserve"> </w:t>
      </w:r>
      <w:r w:rsidR="00F44C07" w:rsidRPr="001C771A">
        <w:t>Проявлять уважение к педагогам, администрации и техническому персоналу Исполнителя.</w:t>
      </w:r>
    </w:p>
    <w:p w:rsidR="00FF18A9" w:rsidRPr="001C771A" w:rsidRDefault="00030DD0" w:rsidP="00FE274F">
      <w:pPr>
        <w:jc w:val="both"/>
      </w:pPr>
      <w:r w:rsidRPr="001C771A">
        <w:t>3.</w:t>
      </w:r>
      <w:r w:rsidR="006C708A" w:rsidRPr="001C771A">
        <w:t>7</w:t>
      </w:r>
      <w:r w:rsidR="006D1AD6" w:rsidRPr="001C771A">
        <w:t xml:space="preserve">. </w:t>
      </w:r>
      <w:r w:rsidR="0000083A">
        <w:t>Возмещать ущерб, причинё</w:t>
      </w:r>
      <w:r w:rsidR="00F44C07" w:rsidRPr="001C771A">
        <w:t>нный Потр</w:t>
      </w:r>
      <w:r w:rsidR="00FF18A9" w:rsidRPr="001C771A">
        <w:t>ебителем имуществу Исполнителя.</w:t>
      </w:r>
    </w:p>
    <w:p w:rsidR="00F44C07" w:rsidRPr="001C771A" w:rsidRDefault="00F44C07" w:rsidP="00FE274F">
      <w:pPr>
        <w:jc w:val="both"/>
      </w:pPr>
      <w:r w:rsidRPr="001C771A">
        <w:t>3.</w:t>
      </w:r>
      <w:r w:rsidR="006C708A" w:rsidRPr="001C771A">
        <w:t>8</w:t>
      </w:r>
      <w:r w:rsidR="006D1AD6" w:rsidRPr="001C771A">
        <w:t xml:space="preserve">. </w:t>
      </w:r>
      <w:r w:rsidRPr="001C771A">
        <w:t>В случае выявления заболевания Потребителя (по заключению учреждений здравоохранения) освободить Потребителя от занятий.</w:t>
      </w:r>
    </w:p>
    <w:p w:rsidR="002954F9" w:rsidRPr="001C771A" w:rsidRDefault="002954F9" w:rsidP="00FE274F">
      <w:pPr>
        <w:jc w:val="both"/>
      </w:pPr>
    </w:p>
    <w:p w:rsidR="005A2300" w:rsidRPr="001C771A" w:rsidRDefault="00BD60E1" w:rsidP="002954F9">
      <w:pPr>
        <w:pStyle w:val="a6"/>
        <w:numPr>
          <w:ilvl w:val="0"/>
          <w:numId w:val="1"/>
        </w:numPr>
        <w:jc w:val="center"/>
        <w:rPr>
          <w:b/>
        </w:rPr>
      </w:pPr>
      <w:r w:rsidRPr="001C771A">
        <w:rPr>
          <w:b/>
        </w:rPr>
        <w:t>Обязанности Потребителя</w:t>
      </w:r>
      <w:r w:rsidR="002954F9" w:rsidRPr="001C771A">
        <w:rPr>
          <w:b/>
        </w:rPr>
        <w:t>.</w:t>
      </w:r>
    </w:p>
    <w:p w:rsidR="002954F9" w:rsidRPr="001C771A" w:rsidRDefault="002954F9" w:rsidP="002954F9"/>
    <w:p w:rsidR="00BD60E1" w:rsidRPr="001C771A" w:rsidRDefault="006D1AD6" w:rsidP="00FE274F">
      <w:r w:rsidRPr="001C771A">
        <w:t xml:space="preserve">4.1. </w:t>
      </w:r>
      <w:r w:rsidR="00BD60E1" w:rsidRPr="001C771A">
        <w:t>Посещать занятия, указанные в учебном расписании.</w:t>
      </w:r>
    </w:p>
    <w:p w:rsidR="00BD60E1" w:rsidRPr="001C771A" w:rsidRDefault="006D1AD6" w:rsidP="00FE274F">
      <w:pPr>
        <w:jc w:val="both"/>
      </w:pPr>
      <w:r w:rsidRPr="001C771A">
        <w:t xml:space="preserve">4.2. </w:t>
      </w:r>
      <w:r w:rsidR="00BD60E1" w:rsidRPr="001C771A">
        <w:t>Выполнять задания по подготовке к занятиям, даваемые педагогами образовательной организации.</w:t>
      </w:r>
    </w:p>
    <w:p w:rsidR="00BD60E1" w:rsidRPr="001C771A" w:rsidRDefault="00BD60E1" w:rsidP="00FE274F">
      <w:pPr>
        <w:jc w:val="both"/>
      </w:pPr>
      <w:r w:rsidRPr="001C771A">
        <w:t>4.3.</w:t>
      </w:r>
      <w:r w:rsidR="00561FEF" w:rsidRPr="001C771A">
        <w:rPr>
          <w:noProof/>
        </w:rPr>
        <w:t xml:space="preserve"> Соблюдать требования Устава </w:t>
      </w:r>
      <w:r w:rsidRPr="001C771A">
        <w:rPr>
          <w:noProof/>
        </w:rPr>
        <w:t>Исполнителя, Правил внутреннего</w:t>
      </w:r>
      <w:r w:rsidRPr="001C771A">
        <w:t xml:space="preserve"> </w:t>
      </w:r>
      <w:r w:rsidR="00561FEF" w:rsidRPr="001C771A">
        <w:rPr>
          <w:noProof/>
        </w:rPr>
        <w:t xml:space="preserve">распорядка </w:t>
      </w:r>
      <w:r w:rsidR="006F2085" w:rsidRPr="001C771A">
        <w:rPr>
          <w:noProof/>
        </w:rPr>
        <w:t xml:space="preserve">и иных локальных нормативных </w:t>
      </w:r>
      <w:r w:rsidRPr="001C771A">
        <w:rPr>
          <w:noProof/>
        </w:rPr>
        <w:t>актов.</w:t>
      </w:r>
    </w:p>
    <w:p w:rsidR="00BD60E1" w:rsidRPr="001C771A" w:rsidRDefault="00BD60E1" w:rsidP="00FE274F">
      <w:pPr>
        <w:jc w:val="both"/>
      </w:pPr>
      <w:r w:rsidRPr="001C771A">
        <w:t>4.</w:t>
      </w:r>
      <w:r w:rsidR="00030DD0" w:rsidRPr="001C771A">
        <w:t>4</w:t>
      </w:r>
      <w:r w:rsidR="006D1AD6" w:rsidRPr="001C771A">
        <w:t xml:space="preserve">. </w:t>
      </w:r>
      <w:r w:rsidRPr="001C771A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D60E1" w:rsidRPr="001C771A" w:rsidRDefault="00030DD0" w:rsidP="00FE274F">
      <w:r w:rsidRPr="001C771A">
        <w:t>4.5</w:t>
      </w:r>
      <w:r w:rsidR="006D1AD6" w:rsidRPr="001C771A">
        <w:t xml:space="preserve">. </w:t>
      </w:r>
      <w:r w:rsidR="00BD60E1" w:rsidRPr="001C771A">
        <w:t>Бережно относиться к имуществу Исполнителя.</w:t>
      </w:r>
    </w:p>
    <w:p w:rsidR="002954F9" w:rsidRPr="001C771A" w:rsidRDefault="002954F9" w:rsidP="00FE274F"/>
    <w:p w:rsidR="005A2300" w:rsidRPr="001C771A" w:rsidRDefault="00BD60E1" w:rsidP="002954F9">
      <w:pPr>
        <w:pStyle w:val="a6"/>
        <w:numPr>
          <w:ilvl w:val="0"/>
          <w:numId w:val="1"/>
        </w:numPr>
        <w:jc w:val="center"/>
        <w:rPr>
          <w:b/>
        </w:rPr>
      </w:pPr>
      <w:r w:rsidRPr="001C771A">
        <w:rPr>
          <w:b/>
        </w:rPr>
        <w:t xml:space="preserve">Права Исполнителя, Заказчика, </w:t>
      </w:r>
      <w:r w:rsidR="002954F9" w:rsidRPr="001C771A">
        <w:rPr>
          <w:b/>
        </w:rPr>
        <w:t>Потребителя.</w:t>
      </w:r>
    </w:p>
    <w:p w:rsidR="002954F9" w:rsidRPr="001C771A" w:rsidRDefault="002954F9" w:rsidP="002954F9">
      <w:pPr>
        <w:pStyle w:val="a6"/>
        <w:ind w:left="405"/>
      </w:pPr>
    </w:p>
    <w:p w:rsidR="00BD60E1" w:rsidRPr="001C771A" w:rsidRDefault="006D1AD6" w:rsidP="00FE274F">
      <w:pPr>
        <w:jc w:val="both"/>
      </w:pPr>
      <w:r w:rsidRPr="001C771A">
        <w:t xml:space="preserve">5.1. </w:t>
      </w:r>
      <w:r w:rsidR="00BD60E1" w:rsidRPr="001C771A">
        <w:t>Исполнитель вправе отказать Заказчику и Потребителю в заключени</w:t>
      </w:r>
      <w:proofErr w:type="gramStart"/>
      <w:r w:rsidR="00BD60E1" w:rsidRPr="001C771A">
        <w:t>и</w:t>
      </w:r>
      <w:proofErr w:type="gramEnd"/>
      <w:r w:rsidR="00BD60E1" w:rsidRPr="001C771A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D60E1" w:rsidRPr="001C771A" w:rsidRDefault="006D1AD6" w:rsidP="00FE274F">
      <w:r w:rsidRPr="001C771A">
        <w:t xml:space="preserve">5.2. </w:t>
      </w:r>
      <w:r w:rsidR="00BD60E1" w:rsidRPr="001C771A">
        <w:t>Заказчик вправе требовать от Исполнителя предоставления информации:</w:t>
      </w:r>
    </w:p>
    <w:p w:rsidR="00BD60E1" w:rsidRPr="001C771A" w:rsidRDefault="00BD60E1" w:rsidP="002954F9">
      <w:pPr>
        <w:pStyle w:val="a6"/>
        <w:numPr>
          <w:ilvl w:val="0"/>
          <w:numId w:val="3"/>
        </w:numPr>
        <w:ind w:left="0" w:firstLine="0"/>
        <w:jc w:val="both"/>
      </w:pPr>
      <w:r w:rsidRPr="001C771A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</w:t>
      </w:r>
      <w:r w:rsidR="0000083A">
        <w:t>ости Исполнителя и перспектив её</w:t>
      </w:r>
      <w:r w:rsidRPr="001C771A">
        <w:t xml:space="preserve"> развития;</w:t>
      </w:r>
    </w:p>
    <w:p w:rsidR="009367C8" w:rsidRPr="001C771A" w:rsidRDefault="00544A94" w:rsidP="002954F9">
      <w:pPr>
        <w:pStyle w:val="a6"/>
        <w:numPr>
          <w:ilvl w:val="0"/>
          <w:numId w:val="3"/>
        </w:numPr>
        <w:ind w:left="0" w:firstLine="0"/>
        <w:jc w:val="both"/>
      </w:pPr>
      <w:r w:rsidRPr="001C771A">
        <w:t>об успеваемости</w:t>
      </w:r>
      <w:r w:rsidR="006F2085" w:rsidRPr="001C771A">
        <w:t xml:space="preserve"> Потребителя</w:t>
      </w:r>
      <w:r w:rsidRPr="001C771A">
        <w:t>.</w:t>
      </w:r>
    </w:p>
    <w:p w:rsidR="00BD60E1" w:rsidRPr="001C771A" w:rsidRDefault="00BD60E1" w:rsidP="00FE274F">
      <w:pPr>
        <w:ind w:firstLine="567"/>
        <w:jc w:val="both"/>
      </w:pPr>
      <w:r w:rsidRPr="001C771A"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r w:rsidRPr="001C771A">
        <w:lastRenderedPageBreak/>
        <w:t>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BD60E1" w:rsidRPr="001C771A" w:rsidRDefault="006D1AD6" w:rsidP="00FE274F">
      <w:r w:rsidRPr="001C771A">
        <w:t xml:space="preserve">5.3. </w:t>
      </w:r>
      <w:r w:rsidR="00BD60E1" w:rsidRPr="001C771A">
        <w:t>Потребитель вправе:</w:t>
      </w:r>
    </w:p>
    <w:p w:rsidR="00BD60E1" w:rsidRPr="001C771A" w:rsidRDefault="00BD60E1" w:rsidP="002954F9">
      <w:pPr>
        <w:pStyle w:val="a6"/>
        <w:numPr>
          <w:ilvl w:val="0"/>
          <w:numId w:val="2"/>
        </w:numPr>
        <w:ind w:left="0" w:firstLine="0"/>
        <w:jc w:val="both"/>
      </w:pPr>
      <w:r w:rsidRPr="001C771A">
        <w:t>обращаться к работникам Исполнителя по всем вопросам деятельности образовательно</w:t>
      </w:r>
      <w:r w:rsidR="00544A94" w:rsidRPr="001C771A">
        <w:t>й организации</w:t>
      </w:r>
      <w:r w:rsidRPr="001C771A">
        <w:t>;</w:t>
      </w:r>
    </w:p>
    <w:p w:rsidR="00BD60E1" w:rsidRPr="001C771A" w:rsidRDefault="00BD60E1" w:rsidP="002954F9">
      <w:pPr>
        <w:pStyle w:val="a6"/>
        <w:numPr>
          <w:ilvl w:val="0"/>
          <w:numId w:val="2"/>
        </w:numPr>
        <w:ind w:left="0" w:firstLine="0"/>
        <w:jc w:val="both"/>
      </w:pPr>
      <w:r w:rsidRPr="001C771A"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BD60E1" w:rsidRPr="001C771A" w:rsidRDefault="00BD60E1" w:rsidP="002954F9">
      <w:pPr>
        <w:pStyle w:val="a6"/>
        <w:numPr>
          <w:ilvl w:val="0"/>
          <w:numId w:val="2"/>
        </w:numPr>
        <w:ind w:left="0" w:firstLine="0"/>
        <w:jc w:val="both"/>
      </w:pPr>
      <w:r w:rsidRPr="001C771A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D60E1" w:rsidRPr="001C771A" w:rsidRDefault="00BD60E1" w:rsidP="002954F9">
      <w:pPr>
        <w:pStyle w:val="a6"/>
        <w:numPr>
          <w:ilvl w:val="0"/>
          <w:numId w:val="2"/>
        </w:numPr>
        <w:ind w:left="0" w:firstLine="0"/>
        <w:jc w:val="both"/>
      </w:pPr>
      <w:r w:rsidRPr="001C771A">
        <w:t>пользоваться дополнительными образовательными услугами, не входящими в учебную программу, за отдельную плату;</w:t>
      </w:r>
    </w:p>
    <w:p w:rsidR="00BD60E1" w:rsidRDefault="00BD60E1" w:rsidP="002954F9">
      <w:pPr>
        <w:pStyle w:val="a6"/>
        <w:numPr>
          <w:ilvl w:val="0"/>
          <w:numId w:val="2"/>
        </w:numPr>
        <w:ind w:left="0" w:firstLine="0"/>
        <w:jc w:val="both"/>
      </w:pPr>
      <w:r w:rsidRPr="001C771A">
        <w:t>принимать участие в социально-культурных, оздоровительных и т.п. мероприятиях, организованных Исполнителем.</w:t>
      </w:r>
    </w:p>
    <w:p w:rsidR="00857152" w:rsidRPr="001C771A" w:rsidRDefault="00857152" w:rsidP="00857152">
      <w:pPr>
        <w:pStyle w:val="a6"/>
        <w:ind w:left="0"/>
        <w:jc w:val="both"/>
      </w:pPr>
    </w:p>
    <w:p w:rsidR="004F622F" w:rsidRPr="00857152" w:rsidRDefault="00FB5477" w:rsidP="00857152">
      <w:pPr>
        <w:pStyle w:val="a6"/>
        <w:numPr>
          <w:ilvl w:val="0"/>
          <w:numId w:val="1"/>
        </w:numPr>
        <w:jc w:val="center"/>
        <w:rPr>
          <w:b/>
        </w:rPr>
      </w:pPr>
      <w:r w:rsidRPr="00857152">
        <w:rPr>
          <w:b/>
        </w:rPr>
        <w:t>Фи</w:t>
      </w:r>
      <w:r w:rsidR="0000083A" w:rsidRPr="00857152">
        <w:rPr>
          <w:b/>
        </w:rPr>
        <w:t>нансовые условия и порядок расчё</w:t>
      </w:r>
      <w:r w:rsidRPr="00857152">
        <w:rPr>
          <w:b/>
        </w:rPr>
        <w:t>та</w:t>
      </w:r>
    </w:p>
    <w:p w:rsidR="00857152" w:rsidRPr="00857152" w:rsidRDefault="00857152" w:rsidP="00857152">
      <w:pPr>
        <w:pStyle w:val="a6"/>
        <w:ind w:left="405"/>
        <w:rPr>
          <w:b/>
        </w:rPr>
      </w:pPr>
    </w:p>
    <w:p w:rsidR="009367C8" w:rsidRPr="001C771A" w:rsidRDefault="00FE0AE5" w:rsidP="00FE274F">
      <w:pPr>
        <w:tabs>
          <w:tab w:val="center" w:pos="5387"/>
        </w:tabs>
        <w:jc w:val="both"/>
      </w:pPr>
      <w:r w:rsidRPr="001C771A">
        <w:t xml:space="preserve">6.1. Заказчик </w:t>
      </w:r>
      <w:r w:rsidR="009367C8" w:rsidRPr="001C771A">
        <w:t xml:space="preserve">оплачивает услуги, указанные в разделе 1 настоящего </w:t>
      </w:r>
      <w:r w:rsidRPr="001C771A">
        <w:t>Д</w:t>
      </w:r>
      <w:r w:rsidR="009367C8" w:rsidRPr="001C771A">
        <w:t>оговора, в</w:t>
      </w:r>
      <w:r w:rsidR="0065017B">
        <w:t xml:space="preserve"> сумме</w:t>
      </w:r>
      <w:proofErr w:type="gramStart"/>
      <w:r w:rsidR="009367C8" w:rsidRPr="001C771A">
        <w:t xml:space="preserve"> </w:t>
      </w:r>
      <w:r w:rsidR="0065017B" w:rsidRPr="0065017B">
        <w:rPr>
          <w:color w:val="FF0000"/>
        </w:rPr>
        <w:t xml:space="preserve">______________ (______) </w:t>
      </w:r>
      <w:proofErr w:type="gramEnd"/>
      <w:r w:rsidR="0065017B" w:rsidRPr="0065017B">
        <w:rPr>
          <w:color w:val="FF0000"/>
        </w:rPr>
        <w:t xml:space="preserve">тысяч рублей </w:t>
      </w:r>
      <w:r w:rsidR="0065017B">
        <w:t>из расчё</w:t>
      </w:r>
      <w:r w:rsidR="0065017B" w:rsidRPr="0065017B">
        <w:t>та за обучение каждого Потребителя – (смотреть Приложения к приказу о стоимости платных образовательных услуг).</w:t>
      </w:r>
      <w:r w:rsidR="00276225" w:rsidRPr="0065017B">
        <w:t xml:space="preserve"> </w:t>
      </w:r>
      <w:proofErr w:type="gramStart"/>
      <w:r w:rsidR="00276225" w:rsidRPr="001C771A">
        <w:t>НДС не начисляется в связи с</w:t>
      </w:r>
      <w:r w:rsidR="00583E5C">
        <w:t xml:space="preserve"> применением Исполнителем упрощё</w:t>
      </w:r>
      <w:r w:rsidR="00276225" w:rsidRPr="001C771A">
        <w:t>нной системы налогообложения (УСН</w:t>
      </w:r>
      <w:r w:rsidR="00583E5C">
        <w:t>) согласно гл. 26.2 НК РФ, c учё</w:t>
      </w:r>
      <w:r w:rsidR="00276225" w:rsidRPr="001C771A">
        <w:t>том Информационного письма</w:t>
      </w:r>
      <w:r w:rsidR="00561FEF" w:rsidRPr="001C771A">
        <w:t xml:space="preserve"> ИФНС России № 29 по г. Москве </w:t>
      </w:r>
      <w:r w:rsidR="00276225" w:rsidRPr="001C771A">
        <w:t xml:space="preserve">от </w:t>
      </w:r>
      <w:r w:rsidR="008914AE" w:rsidRPr="001C771A">
        <w:t>09</w:t>
      </w:r>
      <w:r w:rsidR="0000083A">
        <w:t>.09.2016г.</w:t>
      </w:r>
      <w:r w:rsidR="008914AE" w:rsidRPr="001C771A">
        <w:t xml:space="preserve"> № 7729009783</w:t>
      </w:r>
      <w:r w:rsidR="00276225" w:rsidRPr="001C771A">
        <w:t>.</w:t>
      </w:r>
      <w:proofErr w:type="gramEnd"/>
    </w:p>
    <w:p w:rsidR="009367C8" w:rsidRPr="001C771A" w:rsidRDefault="00561FEF" w:rsidP="00FE274F">
      <w:pPr>
        <w:jc w:val="both"/>
      </w:pPr>
      <w:r w:rsidRPr="001C771A">
        <w:t xml:space="preserve">6.2. Оплата производится </w:t>
      </w:r>
      <w:r w:rsidR="00276225" w:rsidRPr="001C771A">
        <w:t xml:space="preserve">на условиях </w:t>
      </w:r>
      <w:r w:rsidR="00FE0AE5" w:rsidRPr="001C771A">
        <w:t xml:space="preserve">100% предоплаты </w:t>
      </w:r>
      <w:r w:rsidR="009367C8" w:rsidRPr="001C771A">
        <w:t>в безналичном поряд</w:t>
      </w:r>
      <w:r w:rsidR="00276225" w:rsidRPr="001C771A">
        <w:t xml:space="preserve">ке на </w:t>
      </w:r>
      <w:r w:rsidR="00497FCD" w:rsidRPr="001C771A">
        <w:t>ра</w:t>
      </w:r>
      <w:r w:rsidR="00276225" w:rsidRPr="001C771A">
        <w:t>сч</w:t>
      </w:r>
      <w:r w:rsidR="0000083A">
        <w:t>ё</w:t>
      </w:r>
      <w:r w:rsidR="00276225" w:rsidRPr="001C771A">
        <w:t>т</w:t>
      </w:r>
      <w:r w:rsidR="0000083A">
        <w:t>ный счё</w:t>
      </w:r>
      <w:r w:rsidR="00497FCD" w:rsidRPr="001C771A">
        <w:t>т</w:t>
      </w:r>
      <w:r w:rsidR="00276225" w:rsidRPr="001C771A">
        <w:t xml:space="preserve"> Исполнителя в банке</w:t>
      </w:r>
      <w:r w:rsidR="004F622F" w:rsidRPr="001C771A">
        <w:t xml:space="preserve"> не позднее 5 (пяти) рабочих дней после подписания договора</w:t>
      </w:r>
      <w:r w:rsidR="00276225" w:rsidRPr="001C771A">
        <w:t>.</w:t>
      </w:r>
    </w:p>
    <w:p w:rsidR="003F4AAE" w:rsidRPr="00B3146D" w:rsidRDefault="00373AD6" w:rsidP="00FE274F">
      <w:pPr>
        <w:jc w:val="both"/>
      </w:pPr>
      <w:r w:rsidRPr="001C771A">
        <w:t xml:space="preserve">6.3. Заказчик, по согласованию с </w:t>
      </w:r>
      <w:r w:rsidR="0000083A">
        <w:t>Исполнителем, выдаё</w:t>
      </w:r>
      <w:r w:rsidRPr="001C771A">
        <w:t>т в его адрес гарантийное письмо об оплате</w:t>
      </w:r>
      <w:r w:rsidR="00FE274F" w:rsidRPr="001C771A">
        <w:t xml:space="preserve"> услуг по договору с указанием </w:t>
      </w:r>
      <w:r w:rsidRPr="001C771A">
        <w:t xml:space="preserve">реальных сроков поступления денежных средств на </w:t>
      </w:r>
      <w:proofErr w:type="gramStart"/>
      <w:r w:rsidRPr="001C771A">
        <w:t>р</w:t>
      </w:r>
      <w:proofErr w:type="gramEnd"/>
      <w:r w:rsidRPr="001C771A">
        <w:t>/сч</w:t>
      </w:r>
      <w:r w:rsidR="0000083A">
        <w:t>ё</w:t>
      </w:r>
      <w:r w:rsidRPr="001C771A">
        <w:t>т Исполнителя.</w:t>
      </w:r>
    </w:p>
    <w:p w:rsidR="00C52EE1" w:rsidRPr="00C52EE1" w:rsidRDefault="00C52EE1" w:rsidP="00FE274F">
      <w:pPr>
        <w:jc w:val="both"/>
      </w:pPr>
      <w:r w:rsidRPr="00C52EE1">
        <w:t>6</w:t>
      </w:r>
      <w:r>
        <w:t>.4. Условия оплаты образовательных услуг могут быть изм</w:t>
      </w:r>
      <w:r w:rsidR="0000083A">
        <w:t>енены по соглашению Сторон, о чё</w:t>
      </w:r>
      <w:r>
        <w:t>м составляется дополнение к настоящему Договору.</w:t>
      </w:r>
    </w:p>
    <w:p w:rsidR="003F4AAE" w:rsidRPr="001C771A" w:rsidRDefault="003F4AAE" w:rsidP="00FE274F">
      <w:pPr>
        <w:jc w:val="center"/>
        <w:rPr>
          <w:b/>
        </w:rPr>
      </w:pPr>
    </w:p>
    <w:p w:rsidR="003F4AAE" w:rsidRPr="001C771A" w:rsidRDefault="00276225" w:rsidP="00FE274F">
      <w:pPr>
        <w:jc w:val="center"/>
        <w:rPr>
          <w:b/>
        </w:rPr>
      </w:pPr>
      <w:r w:rsidRPr="001C771A">
        <w:rPr>
          <w:b/>
        </w:rPr>
        <w:t>7. Основания изменения и расторжения договора</w:t>
      </w:r>
    </w:p>
    <w:p w:rsidR="003F4AAE" w:rsidRPr="001C771A" w:rsidRDefault="003F4AAE" w:rsidP="00FE274F">
      <w:pPr>
        <w:jc w:val="center"/>
        <w:rPr>
          <w:b/>
        </w:rPr>
      </w:pPr>
    </w:p>
    <w:p w:rsidR="00276225" w:rsidRPr="001C771A" w:rsidRDefault="006D1AD6" w:rsidP="00FE274F">
      <w:pPr>
        <w:jc w:val="both"/>
      </w:pPr>
      <w:r w:rsidRPr="001C771A">
        <w:t xml:space="preserve">7.1. </w:t>
      </w:r>
      <w:r w:rsidR="00276225" w:rsidRPr="001C771A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76225" w:rsidRPr="001C771A" w:rsidRDefault="006D1AD6" w:rsidP="00FE274F">
      <w:pPr>
        <w:jc w:val="both"/>
      </w:pPr>
      <w:r w:rsidRPr="001C771A">
        <w:t>7.</w:t>
      </w:r>
      <w:r w:rsidR="00583E5C">
        <w:t>2</w:t>
      </w:r>
      <w:r w:rsidRPr="001C771A">
        <w:t xml:space="preserve">. </w:t>
      </w:r>
      <w:r w:rsidR="007C6DBC" w:rsidRPr="001C771A">
        <w:t xml:space="preserve">Настоящий </w:t>
      </w:r>
      <w:proofErr w:type="gramStart"/>
      <w:r w:rsidR="007C6DBC" w:rsidRPr="001C771A">
        <w:t>Д</w:t>
      </w:r>
      <w:r w:rsidR="00276225" w:rsidRPr="001C771A">
        <w:t>оговор</w:t>
      </w:r>
      <w:proofErr w:type="gramEnd"/>
      <w:r w:rsidR="00276225" w:rsidRPr="001C771A">
        <w:t xml:space="preserve"> может быть расторгнут по соглашению сторон.</w:t>
      </w:r>
      <w:r w:rsidR="007C6DBC" w:rsidRPr="001C771A">
        <w:t xml:space="preserve"> По инициативе одной из сторон </w:t>
      </w:r>
      <w:proofErr w:type="gramStart"/>
      <w:r w:rsidR="007C6DBC" w:rsidRPr="001C771A">
        <w:t>Д</w:t>
      </w:r>
      <w:r w:rsidR="00276225" w:rsidRPr="001C771A">
        <w:t>оговор</w:t>
      </w:r>
      <w:proofErr w:type="gramEnd"/>
      <w:r w:rsidR="00276225" w:rsidRPr="001C771A">
        <w:t xml:space="preserve"> может быть расторгнут по основаниям, предусмотренным действующим законодательством Российской Федерации.</w:t>
      </w:r>
      <w:r w:rsidR="00E16B5F" w:rsidRPr="001C771A">
        <w:t xml:space="preserve"> </w:t>
      </w:r>
      <w:r w:rsidR="00276225" w:rsidRPr="001C771A">
        <w:t>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561FEF" w:rsidRPr="001C771A">
        <w:t xml:space="preserve"> более чем на </w:t>
      </w:r>
      <w:r w:rsidR="007C6DBC" w:rsidRPr="001C771A">
        <w:t xml:space="preserve">21 календарный день, </w:t>
      </w:r>
      <w:r w:rsidR="00276225" w:rsidRPr="001C771A">
        <w:t>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76225" w:rsidRPr="001C771A" w:rsidRDefault="00583E5C" w:rsidP="00FE274F">
      <w:pPr>
        <w:tabs>
          <w:tab w:val="center" w:pos="7655"/>
          <w:tab w:val="right" w:pos="9921"/>
        </w:tabs>
        <w:jc w:val="both"/>
      </w:pPr>
      <w:r>
        <w:t>7.3</w:t>
      </w:r>
      <w:r w:rsidR="006D1AD6" w:rsidRPr="001C771A">
        <w:t xml:space="preserve">. </w:t>
      </w:r>
      <w:r w:rsidR="00276225" w:rsidRPr="001C771A"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  <w:r w:rsidR="0000083A">
        <w:t xml:space="preserve">если </w:t>
      </w:r>
      <w:r w:rsidR="00276225" w:rsidRPr="001C771A">
        <w:t xml:space="preserve">после </w:t>
      </w:r>
      <w:r w:rsidR="007C6DBC" w:rsidRPr="001C771A">
        <w:t xml:space="preserve">двух </w:t>
      </w:r>
      <w:r w:rsidR="0000083A">
        <w:t xml:space="preserve">предупреждений </w:t>
      </w:r>
      <w:r w:rsidR="00276225" w:rsidRPr="001C771A">
        <w:t>Потребитель</w:t>
      </w:r>
      <w:r w:rsidR="007C6DBC" w:rsidRPr="001C771A">
        <w:t xml:space="preserve"> </w:t>
      </w:r>
      <w:r w:rsidR="00276225" w:rsidRPr="001C771A">
        <w:t>не устранит указанные нарушения.</w:t>
      </w:r>
    </w:p>
    <w:p w:rsidR="00276225" w:rsidRPr="001C771A" w:rsidRDefault="00583E5C" w:rsidP="00FE274F">
      <w:pPr>
        <w:jc w:val="both"/>
      </w:pPr>
      <w:r>
        <w:t>7.4</w:t>
      </w:r>
      <w:r w:rsidR="006D1AD6" w:rsidRPr="001C771A">
        <w:t xml:space="preserve">. </w:t>
      </w:r>
      <w:r w:rsidR="00276225" w:rsidRPr="001C771A"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0722D5" w:rsidRPr="001C771A" w:rsidRDefault="000722D5" w:rsidP="00FE274F">
      <w:pPr>
        <w:jc w:val="both"/>
      </w:pPr>
    </w:p>
    <w:p w:rsidR="005A2300" w:rsidRPr="001C771A" w:rsidRDefault="00653FEC" w:rsidP="00FE274F">
      <w:pPr>
        <w:jc w:val="center"/>
        <w:rPr>
          <w:b/>
        </w:rPr>
      </w:pPr>
      <w:r w:rsidRPr="001C771A">
        <w:rPr>
          <w:b/>
        </w:rPr>
        <w:t>8. Ответственность за неисполнение или ненадлежащее исполнение обязательств по настоящему договору</w:t>
      </w:r>
      <w:r w:rsidR="005A2300" w:rsidRPr="001C771A">
        <w:rPr>
          <w:b/>
        </w:rPr>
        <w:t>.</w:t>
      </w:r>
    </w:p>
    <w:p w:rsidR="00640F29" w:rsidRPr="001C771A" w:rsidRDefault="00640F29" w:rsidP="00FE274F">
      <w:pPr>
        <w:jc w:val="both"/>
      </w:pP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8.1.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1"/>
      <w:bookmarkEnd w:id="1"/>
      <w:r w:rsidRPr="001C771A">
        <w:rPr>
          <w:rFonts w:eastAsiaTheme="minorHAnsi"/>
          <w:lang w:eastAsia="en-US"/>
        </w:rPr>
        <w:t xml:space="preserve">8.2.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1C771A">
        <w:rPr>
          <w:rFonts w:eastAsiaTheme="minorHAnsi"/>
          <w:lang w:eastAsia="en-US"/>
        </w:rPr>
        <w:lastRenderedPageBreak/>
        <w:t>непреодолимой силы, возникших после заключения настоящего Договора в результате обстоятель</w:t>
      </w:r>
      <w:proofErr w:type="gramStart"/>
      <w:r w:rsidRPr="001C771A">
        <w:rPr>
          <w:rFonts w:eastAsiaTheme="minorHAnsi"/>
          <w:lang w:eastAsia="en-US"/>
        </w:rPr>
        <w:t>ств чр</w:t>
      </w:r>
      <w:proofErr w:type="gramEnd"/>
      <w:r w:rsidRPr="001C771A">
        <w:rPr>
          <w:rFonts w:eastAsiaTheme="minorHAnsi"/>
          <w:lang w:eastAsia="en-US"/>
        </w:rPr>
        <w:t>езвычайного характера, которые стороны не могли предвидеть или предотвратить.</w:t>
      </w: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 xml:space="preserve">8.3. При наступлении обстоятельств, указанных в </w:t>
      </w:r>
      <w:hyperlink w:anchor="Par1" w:history="1">
        <w:r w:rsidRPr="001C771A">
          <w:rPr>
            <w:rFonts w:eastAsiaTheme="minorHAnsi"/>
            <w:lang w:eastAsia="en-US"/>
          </w:rPr>
          <w:t>п. 4.2</w:t>
        </w:r>
      </w:hyperlink>
      <w:r w:rsidRPr="001C771A">
        <w:rPr>
          <w:rFonts w:eastAsiaTheme="minorHAnsi"/>
          <w:lang w:eastAsia="en-US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F4AAE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 xml:space="preserve">8.4. В случае наступления обстоятельств, предусмотренных в </w:t>
      </w:r>
      <w:hyperlink w:anchor="Par1" w:history="1">
        <w:r w:rsidRPr="001C771A">
          <w:rPr>
            <w:rFonts w:eastAsiaTheme="minorHAnsi"/>
            <w:lang w:eastAsia="en-US"/>
          </w:rPr>
          <w:t>п. 4.2</w:t>
        </w:r>
      </w:hyperlink>
      <w:r w:rsidRPr="001C771A">
        <w:rPr>
          <w:rFonts w:eastAsiaTheme="minorHAnsi"/>
          <w:lang w:eastAsia="en-US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40F29" w:rsidRPr="001C771A" w:rsidRDefault="00640F29" w:rsidP="00FE274F">
      <w:pPr>
        <w:autoSpaceDE w:val="0"/>
        <w:autoSpaceDN w:val="0"/>
        <w:adjustRightInd w:val="0"/>
        <w:jc w:val="both"/>
      </w:pPr>
      <w:r w:rsidRPr="001C771A">
        <w:rPr>
          <w:rFonts w:eastAsiaTheme="minorHAnsi"/>
          <w:lang w:eastAsia="en-US"/>
        </w:rPr>
        <w:t xml:space="preserve">8.5. Если наступившие обстоятельства, перечисленные в </w:t>
      </w:r>
      <w:hyperlink w:anchor="Par1" w:history="1">
        <w:r w:rsidRPr="001C771A">
          <w:rPr>
            <w:rFonts w:eastAsiaTheme="minorHAnsi"/>
            <w:lang w:eastAsia="en-US"/>
          </w:rPr>
          <w:t>п. 4.2</w:t>
        </w:r>
      </w:hyperlink>
      <w:r w:rsidRPr="001C771A">
        <w:rPr>
          <w:rFonts w:eastAsiaTheme="minorHAnsi"/>
          <w:lang w:eastAsia="en-US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722D5" w:rsidRPr="001C771A" w:rsidRDefault="000722D5" w:rsidP="00FE274F">
      <w:pPr>
        <w:jc w:val="both"/>
      </w:pPr>
    </w:p>
    <w:p w:rsidR="00653FEC" w:rsidRPr="001C771A" w:rsidRDefault="00653FEC" w:rsidP="00FE274F">
      <w:pPr>
        <w:jc w:val="center"/>
        <w:rPr>
          <w:b/>
        </w:rPr>
      </w:pPr>
      <w:r w:rsidRPr="001C771A">
        <w:rPr>
          <w:b/>
        </w:rPr>
        <w:t xml:space="preserve">9. Срок действия договора и другие условия </w:t>
      </w:r>
    </w:p>
    <w:p w:rsidR="00FE274F" w:rsidRPr="001C771A" w:rsidRDefault="00FE274F" w:rsidP="00FE274F">
      <w:pPr>
        <w:jc w:val="center"/>
        <w:rPr>
          <w:b/>
        </w:rPr>
      </w:pP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C771A">
        <w:rPr>
          <w:rFonts w:eastAsiaTheme="minorHAnsi"/>
          <w:bCs/>
          <w:lang w:eastAsia="en-US"/>
        </w:rPr>
        <w:t>9.1. 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640F29" w:rsidRPr="001C771A" w:rsidRDefault="00640F29" w:rsidP="00FE27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C771A">
        <w:rPr>
          <w:rFonts w:eastAsiaTheme="minorHAnsi"/>
          <w:bCs/>
          <w:lang w:eastAsia="en-US"/>
        </w:rPr>
        <w:t xml:space="preserve">9.2. Настоящий </w:t>
      </w:r>
      <w:proofErr w:type="gramStart"/>
      <w:r w:rsidRPr="001C771A">
        <w:rPr>
          <w:rFonts w:eastAsiaTheme="minorHAnsi"/>
          <w:bCs/>
          <w:lang w:eastAsia="en-US"/>
        </w:rPr>
        <w:t>Договор</w:t>
      </w:r>
      <w:proofErr w:type="gramEnd"/>
      <w:r w:rsidRPr="001C771A">
        <w:rPr>
          <w:rFonts w:eastAsiaTheme="minorHAnsi"/>
          <w:bCs/>
          <w:lang w:eastAsia="en-US"/>
        </w:rPr>
        <w:t xml:space="preserve"> может быть расторгнут по соглашению Сторон либо в одностороннем порядке любой из Сторон в соответствии с действующим законодательством Российской Федерации и при условии уведомления другой Стороны о расторжении настоящег</w:t>
      </w:r>
      <w:r w:rsidR="0058631C" w:rsidRPr="001C771A">
        <w:rPr>
          <w:rFonts w:eastAsiaTheme="minorHAnsi"/>
          <w:bCs/>
          <w:lang w:eastAsia="en-US"/>
        </w:rPr>
        <w:t>о Договора не позднее, чем за пять</w:t>
      </w:r>
      <w:r w:rsidRPr="001C771A">
        <w:rPr>
          <w:rFonts w:eastAsiaTheme="minorHAnsi"/>
          <w:bCs/>
          <w:lang w:eastAsia="en-US"/>
        </w:rPr>
        <w:t xml:space="preserve"> дней до даты расторжения.</w:t>
      </w:r>
    </w:p>
    <w:p w:rsidR="00640F29" w:rsidRPr="001C771A" w:rsidRDefault="00640F29" w:rsidP="00FE274F">
      <w:pPr>
        <w:jc w:val="both"/>
      </w:pPr>
      <w:r w:rsidRPr="001C771A">
        <w:t>9.3. Договор</w:t>
      </w:r>
      <w:r w:rsidR="00FE274F" w:rsidRPr="001C771A">
        <w:t xml:space="preserve"> при взаимном согласии Сторон</w:t>
      </w:r>
      <w:r w:rsidR="00440094">
        <w:t xml:space="preserve"> может быть заключё</w:t>
      </w:r>
      <w:r w:rsidRPr="001C771A">
        <w:t>н в электронной форме с использованием системы применения электронно-цифровой подписи (ЭЦП).</w:t>
      </w:r>
    </w:p>
    <w:p w:rsidR="00640F29" w:rsidRDefault="00640F29" w:rsidP="00FE27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C771A">
        <w:rPr>
          <w:rFonts w:eastAsiaTheme="minorHAnsi"/>
          <w:bCs/>
          <w:lang w:eastAsia="en-US"/>
        </w:rPr>
        <w:t>9.4. Условия настоящего Договора могут быть изменены по взаимному согласию Сторон пут</w:t>
      </w:r>
      <w:r w:rsidR="00440094">
        <w:rPr>
          <w:rFonts w:eastAsiaTheme="minorHAnsi"/>
          <w:bCs/>
          <w:lang w:eastAsia="en-US"/>
        </w:rPr>
        <w:t>ё</w:t>
      </w:r>
      <w:r w:rsidRPr="001C771A">
        <w:rPr>
          <w:rFonts w:eastAsiaTheme="minorHAnsi"/>
          <w:bCs/>
          <w:lang w:eastAsia="en-US"/>
        </w:rPr>
        <w:t>м подписания письменного соглашения.</w:t>
      </w:r>
    </w:p>
    <w:p w:rsidR="00C52EE1" w:rsidRPr="001C771A" w:rsidRDefault="00C52EE1" w:rsidP="00FE27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9.5.</w:t>
      </w:r>
      <w:r w:rsidRPr="00C52EE1">
        <w:rPr>
          <w:sz w:val="22"/>
          <w:szCs w:val="22"/>
        </w:rPr>
        <w:t xml:space="preserve"> </w:t>
      </w:r>
      <w:r w:rsidRPr="00C52EE1">
        <w:rPr>
          <w:rFonts w:eastAsiaTheme="minorHAnsi"/>
          <w:bCs/>
          <w:lang w:eastAsia="en-US"/>
        </w:rPr>
        <w:t>По за</w:t>
      </w:r>
      <w:r w:rsidR="00B3146D">
        <w:rPr>
          <w:rFonts w:eastAsiaTheme="minorHAnsi"/>
          <w:bCs/>
          <w:lang w:eastAsia="en-US"/>
        </w:rPr>
        <w:t xml:space="preserve">вершению предоставления услуг </w:t>
      </w:r>
      <w:r w:rsidRPr="00C52EE1">
        <w:rPr>
          <w:rFonts w:eastAsiaTheme="minorHAnsi"/>
          <w:bCs/>
          <w:lang w:eastAsia="en-US"/>
        </w:rPr>
        <w:t>Исполн</w:t>
      </w:r>
      <w:r w:rsidR="00440094">
        <w:rPr>
          <w:rFonts w:eastAsiaTheme="minorHAnsi"/>
          <w:bCs/>
          <w:lang w:eastAsia="en-US"/>
        </w:rPr>
        <w:t>итель направляет на подписание Акт приё</w:t>
      </w:r>
      <w:r w:rsidRPr="00C52EE1">
        <w:rPr>
          <w:rFonts w:eastAsiaTheme="minorHAnsi"/>
          <w:bCs/>
          <w:lang w:eastAsia="en-US"/>
        </w:rPr>
        <w:t>мки-сдачи оказанных услуг, что подтверждает  факт выполнения Исполнителем об</w:t>
      </w:r>
      <w:r w:rsidR="00440094">
        <w:rPr>
          <w:rFonts w:eastAsiaTheme="minorHAnsi"/>
          <w:bCs/>
          <w:lang w:eastAsia="en-US"/>
        </w:rPr>
        <w:t>разовательных  услуг перед Заказчиком.</w:t>
      </w:r>
      <w:r w:rsidRPr="00C52EE1">
        <w:rPr>
          <w:rFonts w:eastAsiaTheme="minorHAnsi"/>
          <w:bCs/>
          <w:lang w:eastAsia="en-US"/>
        </w:rPr>
        <w:t xml:space="preserve"> За</w:t>
      </w:r>
      <w:r w:rsidR="00440094">
        <w:rPr>
          <w:rFonts w:eastAsiaTheme="minorHAnsi"/>
          <w:bCs/>
          <w:lang w:eastAsia="en-US"/>
        </w:rPr>
        <w:t>казчик обязан подписать Акт приё</w:t>
      </w:r>
      <w:r w:rsidRPr="00C52EE1">
        <w:rPr>
          <w:rFonts w:eastAsiaTheme="minorHAnsi"/>
          <w:bCs/>
          <w:lang w:eastAsia="en-US"/>
        </w:rPr>
        <w:t>мки-сдачи оказанных услуг в течение 10 (десяти) дней со дня его получения. При наличии оснований Заказчик обязан направить (уведомить) Исполнителю письменный мотивированный отказ от его подписания. В случае не подписания Акта приемки-сдачи оказанных услуг и не направления в установленный срок Заказчиком Исполнителю отказа от его подписания образовательные услуги считаются оказанными и принятыми Заказчиком и подлежат оплате в полном о</w:t>
      </w:r>
      <w:r w:rsidR="00440094">
        <w:rPr>
          <w:rFonts w:eastAsiaTheme="minorHAnsi"/>
          <w:bCs/>
          <w:lang w:eastAsia="en-US"/>
        </w:rPr>
        <w:t>бъё</w:t>
      </w:r>
      <w:r w:rsidRPr="00C52EE1">
        <w:rPr>
          <w:rFonts w:eastAsiaTheme="minorHAnsi"/>
          <w:bCs/>
          <w:lang w:eastAsia="en-US"/>
        </w:rPr>
        <w:t>ме.</w:t>
      </w:r>
    </w:p>
    <w:p w:rsidR="0052358E" w:rsidRPr="001C771A" w:rsidRDefault="0052358E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9.</w:t>
      </w:r>
      <w:r w:rsidR="00C52EE1">
        <w:rPr>
          <w:rFonts w:eastAsiaTheme="minorHAnsi"/>
          <w:lang w:eastAsia="en-US"/>
        </w:rPr>
        <w:t>6</w:t>
      </w:r>
      <w:r w:rsidRPr="001C771A">
        <w:rPr>
          <w:rFonts w:eastAsiaTheme="minorHAnsi"/>
          <w:lang w:eastAsia="en-US"/>
        </w:rPr>
        <w:t>. Все споры и разногласия, которые могут возникнуть при исполнении условий настоящего Договора, Стороны</w:t>
      </w:r>
      <w:r w:rsidR="00440094">
        <w:rPr>
          <w:rFonts w:eastAsiaTheme="minorHAnsi"/>
          <w:lang w:eastAsia="en-US"/>
        </w:rPr>
        <w:t xml:space="preserve"> будут стремиться разрешать путё</w:t>
      </w:r>
      <w:r w:rsidRPr="001C771A">
        <w:rPr>
          <w:rFonts w:eastAsiaTheme="minorHAnsi"/>
          <w:lang w:eastAsia="en-US"/>
        </w:rPr>
        <w:t>м переговоров.</w:t>
      </w:r>
    </w:p>
    <w:p w:rsidR="0052358E" w:rsidRPr="001C771A" w:rsidRDefault="0052358E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9.</w:t>
      </w:r>
      <w:r w:rsidR="00C52EE1">
        <w:rPr>
          <w:rFonts w:eastAsiaTheme="minorHAnsi"/>
          <w:lang w:eastAsia="en-US"/>
        </w:rPr>
        <w:t>7</w:t>
      </w:r>
      <w:r w:rsidR="00440094">
        <w:rPr>
          <w:rFonts w:eastAsiaTheme="minorHAnsi"/>
          <w:lang w:eastAsia="en-US"/>
        </w:rPr>
        <w:t>. Споры, не урегулированные путё</w:t>
      </w:r>
      <w:r w:rsidRPr="001C771A">
        <w:rPr>
          <w:rFonts w:eastAsiaTheme="minorHAnsi"/>
          <w:lang w:eastAsia="en-US"/>
        </w:rPr>
        <w:t>м переговоров, разрешаются в судебном порядке, установленном действующим законодательством Российской Федерации.</w:t>
      </w:r>
    </w:p>
    <w:p w:rsidR="0052358E" w:rsidRPr="001C771A" w:rsidRDefault="0052358E" w:rsidP="00FE27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D250D" w:rsidRPr="001C771A" w:rsidRDefault="001D250D" w:rsidP="00FE27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1C771A">
        <w:rPr>
          <w:rFonts w:eastAsiaTheme="minorHAnsi"/>
          <w:b/>
          <w:lang w:eastAsia="en-US"/>
        </w:rPr>
        <w:t>10. Заключительные положения</w:t>
      </w:r>
    </w:p>
    <w:p w:rsidR="001D250D" w:rsidRPr="001C771A" w:rsidRDefault="001D250D" w:rsidP="00FE27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D250D" w:rsidRPr="001C771A" w:rsidRDefault="001D250D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10.1</w:t>
      </w:r>
      <w:r w:rsidR="0065017B">
        <w:rPr>
          <w:rFonts w:eastAsiaTheme="minorHAnsi"/>
          <w:lang w:eastAsia="en-US"/>
        </w:rPr>
        <w:t>.</w:t>
      </w:r>
      <w:r w:rsidRPr="001C771A">
        <w:rPr>
          <w:rFonts w:eastAsiaTheme="minorHAnsi"/>
          <w:lang w:eastAsia="en-US"/>
        </w:rPr>
        <w:t xml:space="preserve"> </w:t>
      </w:r>
      <w:proofErr w:type="gramStart"/>
      <w:r w:rsidRPr="001C771A">
        <w:rPr>
          <w:rFonts w:eastAsiaTheme="minorHAnsi"/>
          <w:lang w:eastAsia="en-US"/>
        </w:rPr>
        <w:t>В</w:t>
      </w:r>
      <w:proofErr w:type="gramEnd"/>
      <w:r w:rsidRPr="001C771A">
        <w:rPr>
          <w:rFonts w:eastAsiaTheme="minorHAnsi"/>
          <w:lang w:eastAsia="en-US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D250D" w:rsidRPr="001C771A" w:rsidRDefault="001D250D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10.2. Стороны обязуются письменно извещать друг друга о смене реквизитов, адресов и иных существенных изменениях.</w:t>
      </w:r>
    </w:p>
    <w:p w:rsidR="001D250D" w:rsidRPr="001C771A" w:rsidRDefault="001D250D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10.3. Настоящий Договор составлен в двух экземплярах, имеющих равную юридическую силу, по одному для каждой Стороны.</w:t>
      </w:r>
    </w:p>
    <w:p w:rsidR="001D250D" w:rsidRPr="001C771A" w:rsidRDefault="001D250D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71A">
        <w:rPr>
          <w:rFonts w:eastAsiaTheme="minorHAnsi"/>
          <w:lang w:eastAsia="en-US"/>
        </w:rPr>
        <w:t>10.4.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D250D" w:rsidRPr="001C771A" w:rsidRDefault="00440094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10.5. Во всё</w:t>
      </w:r>
      <w:r w:rsidR="001D250D" w:rsidRPr="001C771A">
        <w:rPr>
          <w:rFonts w:eastAsiaTheme="minorHAnsi"/>
          <w:lang w:eastAsia="en-US"/>
        </w:rPr>
        <w:t>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D250D" w:rsidRPr="001C771A" w:rsidRDefault="001D250D" w:rsidP="00FE2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44A94" w:rsidRPr="001C771A" w:rsidRDefault="001D250D" w:rsidP="00FE274F">
      <w:pPr>
        <w:jc w:val="center"/>
      </w:pPr>
      <w:r w:rsidRPr="001C771A">
        <w:rPr>
          <w:b/>
        </w:rPr>
        <w:t>11</w:t>
      </w:r>
      <w:r w:rsidR="00544A94" w:rsidRPr="001C771A">
        <w:rPr>
          <w:b/>
        </w:rPr>
        <w:t>. Адреса и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2"/>
      </w:tblGrid>
      <w:tr w:rsidR="001C771A" w:rsidRPr="001C771A" w:rsidTr="00217F21">
        <w:trPr>
          <w:trHeight w:val="3558"/>
        </w:trPr>
        <w:tc>
          <w:tcPr>
            <w:tcW w:w="5070" w:type="dxa"/>
          </w:tcPr>
          <w:p w:rsidR="001C771A" w:rsidRPr="001C771A" w:rsidRDefault="001C771A" w:rsidP="00217F21">
            <w:pPr>
              <w:jc w:val="center"/>
              <w:rPr>
                <w:b/>
              </w:rPr>
            </w:pPr>
            <w:r w:rsidRPr="001C771A">
              <w:rPr>
                <w:b/>
              </w:rPr>
              <w:lastRenderedPageBreak/>
              <w:t>Заказчик:</w:t>
            </w:r>
          </w:p>
          <w:p w:rsidR="001C771A" w:rsidRPr="001C771A" w:rsidRDefault="001C771A" w:rsidP="00217F21">
            <w:pPr>
              <w:jc w:val="center"/>
              <w:rPr>
                <w:b/>
              </w:rPr>
            </w:pPr>
          </w:p>
          <w:p w:rsidR="001C771A" w:rsidRPr="001C771A" w:rsidRDefault="001C771A" w:rsidP="00217F21">
            <w:r w:rsidRPr="001C771A">
              <w:t xml:space="preserve">Адрес места нахождения </w:t>
            </w:r>
          </w:p>
          <w:p w:rsidR="001C771A" w:rsidRPr="001C771A" w:rsidRDefault="001C771A" w:rsidP="00217F21">
            <w:r w:rsidRPr="001C771A">
              <w:t xml:space="preserve">(юридический адрес): </w:t>
            </w:r>
          </w:p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>
            <w:r w:rsidRPr="001C771A">
              <w:t xml:space="preserve">Тел./факс: </w:t>
            </w:r>
          </w:p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>
            <w:r w:rsidRPr="001C771A">
              <w:t>Банковские реквизиты:</w:t>
            </w:r>
          </w:p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>
            <w:r w:rsidRPr="001C771A">
              <w:t>Директор</w:t>
            </w:r>
          </w:p>
          <w:p w:rsidR="001C771A" w:rsidRPr="001C771A" w:rsidRDefault="001C771A" w:rsidP="00217F21">
            <w:pPr>
              <w:rPr>
                <w:color w:val="FF0000"/>
                <w:u w:val="single"/>
              </w:rPr>
            </w:pPr>
            <w:r w:rsidRPr="001C771A">
              <w:rPr>
                <w:color w:val="FF0000"/>
                <w:u w:val="single"/>
              </w:rPr>
              <w:t>(краткое наименование образовательной организации)</w:t>
            </w:r>
          </w:p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/>
          <w:p w:rsidR="001C771A" w:rsidRPr="001C771A" w:rsidRDefault="001C771A" w:rsidP="00217F21">
            <w:r w:rsidRPr="001C771A">
              <w:t xml:space="preserve">________________  </w:t>
            </w:r>
          </w:p>
          <w:p w:rsidR="001C771A" w:rsidRPr="001C771A" w:rsidRDefault="001C771A" w:rsidP="00217F21"/>
          <w:p w:rsidR="001C771A" w:rsidRPr="001C771A" w:rsidRDefault="001C771A" w:rsidP="00217F21">
            <w:r w:rsidRPr="001C771A">
              <w:t>М.П.</w:t>
            </w:r>
          </w:p>
          <w:p w:rsidR="001C771A" w:rsidRPr="001C771A" w:rsidRDefault="001C771A" w:rsidP="00217F21"/>
          <w:p w:rsidR="001C771A" w:rsidRPr="001C771A" w:rsidRDefault="001C771A" w:rsidP="00217F21">
            <w:pPr>
              <w:rPr>
                <w:b/>
              </w:rPr>
            </w:pPr>
          </w:p>
        </w:tc>
        <w:tc>
          <w:tcPr>
            <w:tcW w:w="5352" w:type="dxa"/>
          </w:tcPr>
          <w:p w:rsidR="00006622" w:rsidRPr="00006622" w:rsidRDefault="00006622" w:rsidP="00006622">
            <w:pPr>
              <w:jc w:val="center"/>
              <w:rPr>
                <w:b/>
              </w:rPr>
            </w:pPr>
            <w:r w:rsidRPr="00006622">
              <w:rPr>
                <w:b/>
              </w:rPr>
              <w:t>Исполнитель:</w:t>
            </w:r>
          </w:p>
          <w:p w:rsidR="00006622" w:rsidRPr="00006622" w:rsidRDefault="00006622" w:rsidP="00006622">
            <w:pPr>
              <w:jc w:val="center"/>
              <w:rPr>
                <w:b/>
              </w:rPr>
            </w:pPr>
            <w:r w:rsidRPr="00006622">
              <w:rPr>
                <w:b/>
              </w:rPr>
              <w:t>АНО ДПО «</w:t>
            </w:r>
            <w:proofErr w:type="gramStart"/>
            <w:r w:rsidRPr="00006622">
              <w:rPr>
                <w:b/>
              </w:rPr>
              <w:t>Образование-Русское</w:t>
            </w:r>
            <w:proofErr w:type="gramEnd"/>
            <w:r w:rsidRPr="00006622">
              <w:rPr>
                <w:b/>
              </w:rPr>
              <w:t xml:space="preserve"> слово»</w:t>
            </w: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rPr>
                <w:bCs/>
              </w:rPr>
              <w:t>Адрес места нахождения (юридический адрес):</w:t>
            </w: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rPr>
                <w:bCs/>
              </w:rPr>
              <w:t xml:space="preserve">119330, г. Москва, </w:t>
            </w: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rPr>
                <w:bCs/>
              </w:rPr>
              <w:t>ул. Мосфильмовская, д.17Б</w:t>
            </w:r>
          </w:p>
          <w:p w:rsidR="00006622" w:rsidRPr="00006622" w:rsidRDefault="00006622" w:rsidP="00006622">
            <w:r w:rsidRPr="00006622">
              <w:t>ИНН 9729020731  / КПП 772901001</w:t>
            </w:r>
          </w:p>
          <w:p w:rsidR="00006622" w:rsidRPr="00006622" w:rsidRDefault="00006622" w:rsidP="00006622">
            <w:r w:rsidRPr="00006622">
              <w:t>ОГРН 1167700062397</w:t>
            </w: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rPr>
                <w:bCs/>
              </w:rPr>
              <w:t>Тел./факс: 8-499-22-00-125</w:t>
            </w:r>
          </w:p>
          <w:p w:rsidR="00006622" w:rsidRPr="00006622" w:rsidRDefault="00006622" w:rsidP="00006622">
            <w:pPr>
              <w:rPr>
                <w:bCs/>
              </w:rPr>
            </w:pPr>
            <w:proofErr w:type="spellStart"/>
            <w:r w:rsidRPr="00006622">
              <w:rPr>
                <w:bCs/>
              </w:rPr>
              <w:t>Эл</w:t>
            </w:r>
            <w:proofErr w:type="gramStart"/>
            <w:r w:rsidRPr="00006622">
              <w:rPr>
                <w:bCs/>
              </w:rPr>
              <w:t>.а</w:t>
            </w:r>
            <w:proofErr w:type="gramEnd"/>
            <w:r w:rsidRPr="00006622">
              <w:rPr>
                <w:bCs/>
              </w:rPr>
              <w:t>дрес</w:t>
            </w:r>
            <w:proofErr w:type="spellEnd"/>
            <w:r w:rsidRPr="00006622">
              <w:rPr>
                <w:bCs/>
              </w:rPr>
              <w:t xml:space="preserve">: </w:t>
            </w:r>
            <w:proofErr w:type="spellStart"/>
            <w:r w:rsidRPr="00006622">
              <w:rPr>
                <w:bCs/>
                <w:lang w:val="en-US"/>
              </w:rPr>
              <w:t>cdpo</w:t>
            </w:r>
            <w:proofErr w:type="spellEnd"/>
            <w:r w:rsidRPr="00006622">
              <w:rPr>
                <w:bCs/>
              </w:rPr>
              <w:t>@</w:t>
            </w:r>
            <w:proofErr w:type="spellStart"/>
            <w:r w:rsidRPr="00006622">
              <w:rPr>
                <w:bCs/>
                <w:lang w:val="en-US"/>
              </w:rPr>
              <w:t>russlo</w:t>
            </w:r>
            <w:proofErr w:type="spellEnd"/>
            <w:r w:rsidRPr="00006622">
              <w:rPr>
                <w:bCs/>
              </w:rPr>
              <w:t>.</w:t>
            </w:r>
            <w:proofErr w:type="spellStart"/>
            <w:r w:rsidRPr="00006622">
              <w:rPr>
                <w:bCs/>
                <w:lang w:val="en-US"/>
              </w:rPr>
              <w:t>ru</w:t>
            </w:r>
            <w:proofErr w:type="spellEnd"/>
          </w:p>
          <w:p w:rsidR="00006622" w:rsidRPr="00006622" w:rsidRDefault="00006622" w:rsidP="00006622">
            <w:pPr>
              <w:rPr>
                <w:bCs/>
              </w:rPr>
            </w:pP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rPr>
                <w:bCs/>
              </w:rPr>
              <w:t>Банковские реквизиты:</w:t>
            </w:r>
          </w:p>
          <w:p w:rsidR="00006622" w:rsidRPr="00006622" w:rsidRDefault="00006622" w:rsidP="00006622">
            <w:r w:rsidRPr="00006622">
              <w:t>Московский банк ПАО Сбербанк</w:t>
            </w:r>
          </w:p>
          <w:p w:rsidR="00006622" w:rsidRPr="00006622" w:rsidRDefault="00006622" w:rsidP="00006622">
            <w:proofErr w:type="spellStart"/>
            <w:r w:rsidRPr="00006622">
              <w:t>расч</w:t>
            </w:r>
            <w:proofErr w:type="spellEnd"/>
            <w:r w:rsidRPr="00006622">
              <w:t>/</w:t>
            </w:r>
            <w:proofErr w:type="spellStart"/>
            <w:r w:rsidRPr="00006622">
              <w:t>сч</w:t>
            </w:r>
            <w:proofErr w:type="spellEnd"/>
            <w:r w:rsidRPr="00006622">
              <w:t xml:space="preserve"> №  40703 81003 80400 05460</w:t>
            </w:r>
          </w:p>
          <w:p w:rsidR="00006622" w:rsidRPr="00006622" w:rsidRDefault="00006622" w:rsidP="00006622">
            <w:proofErr w:type="spellStart"/>
            <w:proofErr w:type="gramStart"/>
            <w:r w:rsidRPr="00006622">
              <w:t>корр</w:t>
            </w:r>
            <w:proofErr w:type="spellEnd"/>
            <w:proofErr w:type="gramEnd"/>
            <w:r w:rsidRPr="00006622">
              <w:t>/</w:t>
            </w:r>
            <w:proofErr w:type="spellStart"/>
            <w:r w:rsidRPr="00006622">
              <w:t>сч</w:t>
            </w:r>
            <w:proofErr w:type="spellEnd"/>
            <w:r w:rsidRPr="00006622">
              <w:t xml:space="preserve">  № 30101 81040 00000 00225</w:t>
            </w:r>
          </w:p>
          <w:p w:rsidR="00006622" w:rsidRPr="00006622" w:rsidRDefault="00006622" w:rsidP="00006622">
            <w:pPr>
              <w:rPr>
                <w:bCs/>
              </w:rPr>
            </w:pPr>
            <w:r w:rsidRPr="00006622">
              <w:t>БИК  044525225</w:t>
            </w:r>
          </w:p>
          <w:p w:rsidR="00006622" w:rsidRPr="00006622" w:rsidRDefault="00006622" w:rsidP="00006622">
            <w:pPr>
              <w:rPr>
                <w:bCs/>
              </w:rPr>
            </w:pPr>
          </w:p>
          <w:p w:rsidR="00006622" w:rsidRPr="00006622" w:rsidRDefault="00006622" w:rsidP="00006622">
            <w:pPr>
              <w:rPr>
                <w:bCs/>
              </w:rPr>
            </w:pPr>
          </w:p>
          <w:p w:rsidR="00006622" w:rsidRPr="00006622" w:rsidRDefault="00006622" w:rsidP="00006622">
            <w:r w:rsidRPr="00006622">
              <w:t>Директор</w:t>
            </w:r>
          </w:p>
          <w:p w:rsidR="00006622" w:rsidRPr="00006622" w:rsidRDefault="00006622" w:rsidP="00006622">
            <w:r w:rsidRPr="00006622">
              <w:t>АНО ДПО «</w:t>
            </w:r>
            <w:proofErr w:type="gramStart"/>
            <w:r w:rsidRPr="00006622">
              <w:t>Образование-Русское</w:t>
            </w:r>
            <w:proofErr w:type="gramEnd"/>
            <w:r w:rsidRPr="00006622">
              <w:t xml:space="preserve"> слово»</w:t>
            </w:r>
          </w:p>
          <w:p w:rsidR="00006622" w:rsidRPr="00006622" w:rsidRDefault="00006622" w:rsidP="00006622"/>
          <w:p w:rsidR="00006622" w:rsidRPr="00006622" w:rsidRDefault="00006622" w:rsidP="00006622"/>
          <w:p w:rsidR="00006622" w:rsidRPr="00006622" w:rsidRDefault="00006622" w:rsidP="00006622">
            <w:r w:rsidRPr="00006622">
              <w:t xml:space="preserve">____________________ М.И. </w:t>
            </w:r>
            <w:proofErr w:type="spellStart"/>
            <w:r w:rsidRPr="00006622">
              <w:t>Лобзина</w:t>
            </w:r>
            <w:proofErr w:type="spellEnd"/>
          </w:p>
          <w:p w:rsidR="00006622" w:rsidRPr="00006622" w:rsidRDefault="00006622" w:rsidP="00006622"/>
          <w:p w:rsidR="00006622" w:rsidRPr="00006622" w:rsidRDefault="00006622" w:rsidP="00006622">
            <w:r w:rsidRPr="00006622">
              <w:t>М.П.</w:t>
            </w:r>
          </w:p>
          <w:p w:rsidR="001C771A" w:rsidRPr="001C771A" w:rsidRDefault="001C771A" w:rsidP="00217F21">
            <w:pPr>
              <w:rPr>
                <w:b/>
              </w:rPr>
            </w:pPr>
          </w:p>
        </w:tc>
      </w:tr>
    </w:tbl>
    <w:p w:rsidR="00734CA8" w:rsidRPr="001C771A" w:rsidRDefault="00734CA8" w:rsidP="00FE274F"/>
    <w:p w:rsidR="0065017B" w:rsidRDefault="0065017B">
      <w:pPr>
        <w:spacing w:after="200" w:line="276" w:lineRule="auto"/>
        <w:sectPr w:rsidR="0065017B" w:rsidSect="007A4FD1">
          <w:pgSz w:w="11907" w:h="16840" w:code="9"/>
          <w:pgMar w:top="624" w:right="567" w:bottom="737" w:left="1134" w:header="720" w:footer="720" w:gutter="0"/>
          <w:cols w:space="708"/>
          <w:docGrid w:linePitch="360"/>
        </w:sectPr>
      </w:pPr>
    </w:p>
    <w:p w:rsidR="0065017B" w:rsidRPr="00BA2036" w:rsidRDefault="0065017B" w:rsidP="0065017B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76"/>
      </w:tblGrid>
      <w:tr w:rsidR="0065017B" w:rsidRPr="00BA2036" w:rsidTr="00CF61EC">
        <w:tc>
          <w:tcPr>
            <w:tcW w:w="15276" w:type="dxa"/>
          </w:tcPr>
          <w:p w:rsidR="0065017B" w:rsidRPr="00BA2036" w:rsidRDefault="0065017B" w:rsidP="00CF61EC">
            <w:pPr>
              <w:jc w:val="right"/>
            </w:pPr>
          </w:p>
          <w:p w:rsidR="0065017B" w:rsidRPr="00BA2036" w:rsidRDefault="0065017B" w:rsidP="00CF61EC">
            <w:pPr>
              <w:jc w:val="right"/>
            </w:pPr>
            <w:r w:rsidRPr="00BA2036">
              <w:t xml:space="preserve"> Приложение 1</w:t>
            </w:r>
          </w:p>
          <w:p w:rsidR="0065017B" w:rsidRPr="00BA2036" w:rsidRDefault="0065017B" w:rsidP="00CF61EC">
            <w:pPr>
              <w:jc w:val="right"/>
            </w:pPr>
            <w:r w:rsidRPr="00BA2036">
              <w:t xml:space="preserve">к </w:t>
            </w:r>
            <w:r>
              <w:t>Д</w:t>
            </w:r>
            <w:r w:rsidRPr="00BA2036">
              <w:t xml:space="preserve">оговору об оказании </w:t>
            </w:r>
            <w:proofErr w:type="gramStart"/>
            <w:r w:rsidRPr="00BA2036">
              <w:t>платных</w:t>
            </w:r>
            <w:proofErr w:type="gramEnd"/>
            <w:r w:rsidRPr="00BA2036">
              <w:t xml:space="preserve"> </w:t>
            </w:r>
          </w:p>
          <w:p w:rsidR="0065017B" w:rsidRPr="00BA2036" w:rsidRDefault="0065017B" w:rsidP="00CF61EC">
            <w:pPr>
              <w:jc w:val="right"/>
            </w:pPr>
            <w:r w:rsidRPr="00BA2036">
              <w:t xml:space="preserve">образовательных услуг № </w:t>
            </w:r>
            <w:r>
              <w:t>______</w:t>
            </w:r>
          </w:p>
          <w:p w:rsidR="0065017B" w:rsidRPr="00BA2036" w:rsidRDefault="0065017B" w:rsidP="00CF61EC">
            <w:pPr>
              <w:jc w:val="right"/>
            </w:pPr>
            <w:r w:rsidRPr="00BA2036">
              <w:t>от «_</w:t>
            </w:r>
            <w:r>
              <w:t>___</w:t>
            </w:r>
            <w:r w:rsidRPr="00BA2036">
              <w:t>_» _____</w:t>
            </w:r>
            <w:r>
              <w:t>____</w:t>
            </w:r>
            <w:r w:rsidRPr="00BA2036">
              <w:t>_</w:t>
            </w:r>
            <w:r>
              <w:t>20___</w:t>
            </w:r>
            <w:r w:rsidRPr="00BA2036">
              <w:t xml:space="preserve"> года</w:t>
            </w:r>
          </w:p>
          <w:p w:rsidR="0065017B" w:rsidRPr="00BA2036" w:rsidRDefault="0065017B" w:rsidP="00CF61EC">
            <w:pPr>
              <w:jc w:val="center"/>
              <w:rPr>
                <w:b/>
              </w:rPr>
            </w:pPr>
          </w:p>
          <w:p w:rsidR="0065017B" w:rsidRPr="00BA2036" w:rsidRDefault="0065017B" w:rsidP="00CF61EC">
            <w:pPr>
              <w:rPr>
                <w:b/>
              </w:rPr>
            </w:pPr>
          </w:p>
          <w:p w:rsidR="0065017B" w:rsidRPr="00BA2036" w:rsidRDefault="0065017B" w:rsidP="00CF61EC">
            <w:pPr>
              <w:jc w:val="center"/>
              <w:rPr>
                <w:b/>
              </w:rPr>
            </w:pPr>
            <w:r w:rsidRPr="00BA2036">
              <w:rPr>
                <w:b/>
              </w:rPr>
              <w:t xml:space="preserve">Список Потребителей </w:t>
            </w:r>
          </w:p>
          <w:p w:rsidR="0065017B" w:rsidRPr="00BA2036" w:rsidRDefault="0065017B" w:rsidP="00CF61EC">
            <w:pPr>
              <w:jc w:val="center"/>
            </w:pPr>
            <w:r w:rsidRPr="00BA2036">
              <w:t>(слушателей курсов повышения</w:t>
            </w:r>
            <w:r>
              <w:t xml:space="preserve"> квалификации</w:t>
            </w:r>
            <w:r w:rsidRPr="00BA2036">
              <w:t>)</w:t>
            </w:r>
          </w:p>
          <w:p w:rsidR="0065017B" w:rsidRPr="00BA2036" w:rsidRDefault="0065017B" w:rsidP="00CF61EC">
            <w:pPr>
              <w:jc w:val="center"/>
            </w:pPr>
          </w:p>
          <w:tbl>
            <w:tblPr>
              <w:tblW w:w="1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664"/>
              <w:gridCol w:w="5811"/>
              <w:gridCol w:w="1560"/>
              <w:gridCol w:w="2976"/>
            </w:tblGrid>
            <w:tr w:rsidR="0065017B" w:rsidRPr="00BA2036" w:rsidTr="00CF61EC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 w:rsidRPr="00BA2036">
                    <w:rPr>
                      <w:b/>
                    </w:rPr>
                    <w:t>№</w:t>
                  </w:r>
                </w:p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 w:rsidRPr="00BA2036">
                    <w:rPr>
                      <w:b/>
                    </w:rPr>
                    <w:t>п./п.</w:t>
                  </w:r>
                </w:p>
              </w:tc>
              <w:tc>
                <w:tcPr>
                  <w:tcW w:w="3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 w:rsidRPr="00BA2036">
                    <w:rPr>
                      <w:b/>
                    </w:rPr>
                    <w:t>Ф.И.О.</w:t>
                  </w:r>
                </w:p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 w:rsidRPr="00BA2036">
                    <w:rPr>
                      <w:b/>
                    </w:rPr>
                    <w:t xml:space="preserve"> (полностью)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Название программы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 часов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  <w:r w:rsidRPr="00BA2036">
                    <w:rPr>
                      <w:b/>
                    </w:rPr>
                    <w:t>Электронный адрес и телефон</w:t>
                  </w:r>
                </w:p>
              </w:tc>
            </w:tr>
            <w:tr w:rsidR="0065017B" w:rsidRPr="00BA2036" w:rsidTr="00CF61EC">
              <w:trPr>
                <w:trHeight w:val="640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</w:tr>
            <w:tr w:rsidR="0065017B" w:rsidRPr="00BA2036" w:rsidTr="00CF61EC">
              <w:trPr>
                <w:trHeight w:val="640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3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</w:tr>
            <w:tr w:rsidR="0065017B" w:rsidRPr="00BA2036" w:rsidTr="00CF61EC">
              <w:trPr>
                <w:trHeight w:val="640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3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17B" w:rsidRPr="00BA2036" w:rsidRDefault="0065017B" w:rsidP="00CF61EC">
                  <w:pPr>
                    <w:jc w:val="center"/>
                  </w:pPr>
                </w:p>
              </w:tc>
            </w:tr>
          </w:tbl>
          <w:p w:rsidR="0065017B" w:rsidRPr="00BA2036" w:rsidRDefault="0065017B" w:rsidP="00CF61EC">
            <w:pPr>
              <w:jc w:val="center"/>
              <w:rPr>
                <w:b/>
              </w:rPr>
            </w:pPr>
          </w:p>
          <w:p w:rsidR="0065017B" w:rsidRPr="00BA2036" w:rsidRDefault="0065017B" w:rsidP="00CF61EC">
            <w:pPr>
              <w:jc w:val="center"/>
              <w:rPr>
                <w:b/>
              </w:rPr>
            </w:pPr>
          </w:p>
          <w:tbl>
            <w:tblPr>
              <w:tblW w:w="20417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9644"/>
            </w:tblGrid>
            <w:tr w:rsidR="0065017B" w:rsidRPr="00BA2036" w:rsidTr="00CF61EC">
              <w:tc>
                <w:tcPr>
                  <w:tcW w:w="10773" w:type="dxa"/>
                </w:tcPr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  <w:r w:rsidRPr="00BA2036">
                    <w:rPr>
                      <w:b/>
                    </w:rPr>
                    <w:t>Заказчик:</w:t>
                  </w:r>
                </w:p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</w:p>
                <w:p w:rsidR="0065017B" w:rsidRPr="00BA2036" w:rsidRDefault="0065017B" w:rsidP="00CF61EC">
                  <w:pPr>
                    <w:spacing w:after="200" w:line="276" w:lineRule="auto"/>
                  </w:pPr>
                  <w:r w:rsidRPr="00BA2036">
                    <w:t xml:space="preserve">Директор____________  </w:t>
                  </w:r>
                </w:p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  <w:r w:rsidRPr="00BA2036">
                    <w:t>МП</w:t>
                  </w:r>
                </w:p>
              </w:tc>
              <w:tc>
                <w:tcPr>
                  <w:tcW w:w="9644" w:type="dxa"/>
                </w:tcPr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  <w:r w:rsidRPr="00BA2036">
                    <w:rPr>
                      <w:b/>
                    </w:rPr>
                    <w:t xml:space="preserve"> Исполнитель:</w:t>
                  </w:r>
                </w:p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</w:p>
                <w:p w:rsidR="0065017B" w:rsidRPr="00BA2036" w:rsidRDefault="0065017B" w:rsidP="00CF61EC">
                  <w:pPr>
                    <w:spacing w:after="200" w:line="276" w:lineRule="auto"/>
                  </w:pPr>
                  <w:r w:rsidRPr="00BA2036">
                    <w:t xml:space="preserve">Директор _________ </w:t>
                  </w:r>
                  <w:proofErr w:type="spellStart"/>
                  <w:r w:rsidRPr="00BA2036">
                    <w:t>Лобзина</w:t>
                  </w:r>
                  <w:proofErr w:type="spellEnd"/>
                  <w:r w:rsidRPr="00BA2036">
                    <w:t xml:space="preserve"> М.И.</w:t>
                  </w:r>
                </w:p>
                <w:p w:rsidR="0065017B" w:rsidRPr="00BA2036" w:rsidRDefault="0065017B" w:rsidP="00CF61EC">
                  <w:pPr>
                    <w:spacing w:after="200" w:line="276" w:lineRule="auto"/>
                    <w:rPr>
                      <w:b/>
                    </w:rPr>
                  </w:pPr>
                  <w:r w:rsidRPr="00BA2036">
                    <w:t>МП</w:t>
                  </w:r>
                </w:p>
              </w:tc>
            </w:tr>
          </w:tbl>
          <w:p w:rsidR="0065017B" w:rsidRPr="00BA2036" w:rsidRDefault="0065017B" w:rsidP="00CF61EC"/>
        </w:tc>
      </w:tr>
    </w:tbl>
    <w:p w:rsidR="00063447" w:rsidRPr="001C771A" w:rsidRDefault="00063447" w:rsidP="0065017B">
      <w:pPr>
        <w:spacing w:after="200" w:line="276" w:lineRule="auto"/>
      </w:pPr>
    </w:p>
    <w:sectPr w:rsidR="00063447" w:rsidRPr="001C771A" w:rsidSect="0065017B">
      <w:pgSz w:w="16840" w:h="11907" w:orient="landscape" w:code="9"/>
      <w:pgMar w:top="1134" w:right="624" w:bottom="567" w:left="73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31" w:rsidRDefault="00326531">
      <w:r>
        <w:separator/>
      </w:r>
    </w:p>
  </w:endnote>
  <w:endnote w:type="continuationSeparator" w:id="0">
    <w:p w:rsidR="00326531" w:rsidRDefault="0032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31" w:rsidRDefault="00326531">
      <w:r>
        <w:separator/>
      </w:r>
    </w:p>
  </w:footnote>
  <w:footnote w:type="continuationSeparator" w:id="0">
    <w:p w:rsidR="00326531" w:rsidRDefault="0032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F97AEB"/>
    <w:multiLevelType w:val="hybridMultilevel"/>
    <w:tmpl w:val="A6768B30"/>
    <w:lvl w:ilvl="0" w:tplc="20F849C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706CC6"/>
    <w:multiLevelType w:val="hybridMultilevel"/>
    <w:tmpl w:val="811C94D6"/>
    <w:lvl w:ilvl="0" w:tplc="20F849C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03"/>
    <w:rsid w:val="0000083A"/>
    <w:rsid w:val="00004707"/>
    <w:rsid w:val="0000493B"/>
    <w:rsid w:val="00006622"/>
    <w:rsid w:val="00023342"/>
    <w:rsid w:val="00030DD0"/>
    <w:rsid w:val="000431CC"/>
    <w:rsid w:val="00053B30"/>
    <w:rsid w:val="00060037"/>
    <w:rsid w:val="00063447"/>
    <w:rsid w:val="000654D8"/>
    <w:rsid w:val="000708EF"/>
    <w:rsid w:val="000722D5"/>
    <w:rsid w:val="00081353"/>
    <w:rsid w:val="000836C8"/>
    <w:rsid w:val="000839F7"/>
    <w:rsid w:val="00091BFB"/>
    <w:rsid w:val="000A2073"/>
    <w:rsid w:val="000B0C0F"/>
    <w:rsid w:val="000B0D55"/>
    <w:rsid w:val="000B370A"/>
    <w:rsid w:val="000B6F79"/>
    <w:rsid w:val="000C3C80"/>
    <w:rsid w:val="000C3DFA"/>
    <w:rsid w:val="000D775F"/>
    <w:rsid w:val="000E15CF"/>
    <w:rsid w:val="000E69B3"/>
    <w:rsid w:val="00100BBC"/>
    <w:rsid w:val="00113CD4"/>
    <w:rsid w:val="00147266"/>
    <w:rsid w:val="001558A8"/>
    <w:rsid w:val="0016259D"/>
    <w:rsid w:val="001940DF"/>
    <w:rsid w:val="001B07E5"/>
    <w:rsid w:val="001C18B0"/>
    <w:rsid w:val="001C771A"/>
    <w:rsid w:val="001D250D"/>
    <w:rsid w:val="001D2FDF"/>
    <w:rsid w:val="001F7B00"/>
    <w:rsid w:val="00206468"/>
    <w:rsid w:val="00216FE4"/>
    <w:rsid w:val="00230D8B"/>
    <w:rsid w:val="0024608B"/>
    <w:rsid w:val="00255E74"/>
    <w:rsid w:val="00257C5E"/>
    <w:rsid w:val="00266D67"/>
    <w:rsid w:val="002715E6"/>
    <w:rsid w:val="002725DA"/>
    <w:rsid w:val="00273F3B"/>
    <w:rsid w:val="00274D26"/>
    <w:rsid w:val="00276225"/>
    <w:rsid w:val="002954F9"/>
    <w:rsid w:val="002B544A"/>
    <w:rsid w:val="002B5C2C"/>
    <w:rsid w:val="002B67B1"/>
    <w:rsid w:val="002B710F"/>
    <w:rsid w:val="002C2406"/>
    <w:rsid w:val="002D28F1"/>
    <w:rsid w:val="002D3EFD"/>
    <w:rsid w:val="002E5D8C"/>
    <w:rsid w:val="002F06E3"/>
    <w:rsid w:val="003028C4"/>
    <w:rsid w:val="003229AE"/>
    <w:rsid w:val="00326531"/>
    <w:rsid w:val="00335635"/>
    <w:rsid w:val="00336AC4"/>
    <w:rsid w:val="003453AC"/>
    <w:rsid w:val="00353192"/>
    <w:rsid w:val="00373AD6"/>
    <w:rsid w:val="00375350"/>
    <w:rsid w:val="0037771A"/>
    <w:rsid w:val="0039768D"/>
    <w:rsid w:val="003A539C"/>
    <w:rsid w:val="003C113B"/>
    <w:rsid w:val="003C1427"/>
    <w:rsid w:val="003E73DC"/>
    <w:rsid w:val="003F14E1"/>
    <w:rsid w:val="003F4AAE"/>
    <w:rsid w:val="003F4E79"/>
    <w:rsid w:val="003F592D"/>
    <w:rsid w:val="00407A2C"/>
    <w:rsid w:val="00433788"/>
    <w:rsid w:val="00440094"/>
    <w:rsid w:val="004522E5"/>
    <w:rsid w:val="00483C44"/>
    <w:rsid w:val="004865CF"/>
    <w:rsid w:val="00486961"/>
    <w:rsid w:val="004918B1"/>
    <w:rsid w:val="00497FCD"/>
    <w:rsid w:val="004A2E86"/>
    <w:rsid w:val="004A769D"/>
    <w:rsid w:val="004B1146"/>
    <w:rsid w:val="004B1F3C"/>
    <w:rsid w:val="004B48F1"/>
    <w:rsid w:val="004C276A"/>
    <w:rsid w:val="004C3B66"/>
    <w:rsid w:val="004E41DF"/>
    <w:rsid w:val="004F0E1B"/>
    <w:rsid w:val="004F622F"/>
    <w:rsid w:val="005145C0"/>
    <w:rsid w:val="0052358E"/>
    <w:rsid w:val="00544A94"/>
    <w:rsid w:val="00552140"/>
    <w:rsid w:val="005524B4"/>
    <w:rsid w:val="00554B76"/>
    <w:rsid w:val="00561FEF"/>
    <w:rsid w:val="00563C72"/>
    <w:rsid w:val="005704AD"/>
    <w:rsid w:val="00572E2D"/>
    <w:rsid w:val="00583E5C"/>
    <w:rsid w:val="0058631C"/>
    <w:rsid w:val="005921ED"/>
    <w:rsid w:val="00595800"/>
    <w:rsid w:val="005A2300"/>
    <w:rsid w:val="005A6A5A"/>
    <w:rsid w:val="005B425F"/>
    <w:rsid w:val="005D2E51"/>
    <w:rsid w:val="005F2E78"/>
    <w:rsid w:val="005F33BE"/>
    <w:rsid w:val="005F4E29"/>
    <w:rsid w:val="005F5B0F"/>
    <w:rsid w:val="005F6810"/>
    <w:rsid w:val="00614263"/>
    <w:rsid w:val="00616E03"/>
    <w:rsid w:val="00621C16"/>
    <w:rsid w:val="0062492A"/>
    <w:rsid w:val="00632871"/>
    <w:rsid w:val="0063649E"/>
    <w:rsid w:val="00640F29"/>
    <w:rsid w:val="006436CB"/>
    <w:rsid w:val="0065017B"/>
    <w:rsid w:val="0065188F"/>
    <w:rsid w:val="00653FEC"/>
    <w:rsid w:val="006550FB"/>
    <w:rsid w:val="00663E75"/>
    <w:rsid w:val="0066684D"/>
    <w:rsid w:val="00676963"/>
    <w:rsid w:val="00684898"/>
    <w:rsid w:val="006A6A6B"/>
    <w:rsid w:val="006B2D8C"/>
    <w:rsid w:val="006C005A"/>
    <w:rsid w:val="006C4821"/>
    <w:rsid w:val="006C64EC"/>
    <w:rsid w:val="006C708A"/>
    <w:rsid w:val="006D1AD6"/>
    <w:rsid w:val="006E076C"/>
    <w:rsid w:val="006E16A9"/>
    <w:rsid w:val="006E2FF6"/>
    <w:rsid w:val="006F2085"/>
    <w:rsid w:val="007121BB"/>
    <w:rsid w:val="00712C2B"/>
    <w:rsid w:val="00720ACB"/>
    <w:rsid w:val="00723EAE"/>
    <w:rsid w:val="00734CA8"/>
    <w:rsid w:val="0073709D"/>
    <w:rsid w:val="00744B3A"/>
    <w:rsid w:val="007504D1"/>
    <w:rsid w:val="007679D0"/>
    <w:rsid w:val="00773B04"/>
    <w:rsid w:val="00776613"/>
    <w:rsid w:val="00780A9B"/>
    <w:rsid w:val="00786C50"/>
    <w:rsid w:val="007940DF"/>
    <w:rsid w:val="00797F27"/>
    <w:rsid w:val="007B0735"/>
    <w:rsid w:val="007C6DBC"/>
    <w:rsid w:val="007D51FD"/>
    <w:rsid w:val="007E1992"/>
    <w:rsid w:val="007E3795"/>
    <w:rsid w:val="007F73B5"/>
    <w:rsid w:val="008002DD"/>
    <w:rsid w:val="00801135"/>
    <w:rsid w:val="00805C3D"/>
    <w:rsid w:val="0081274B"/>
    <w:rsid w:val="00817773"/>
    <w:rsid w:val="00824D76"/>
    <w:rsid w:val="00832C23"/>
    <w:rsid w:val="00834167"/>
    <w:rsid w:val="00851C43"/>
    <w:rsid w:val="00857152"/>
    <w:rsid w:val="0085731B"/>
    <w:rsid w:val="00875CB8"/>
    <w:rsid w:val="00880A12"/>
    <w:rsid w:val="00883B2C"/>
    <w:rsid w:val="008914AE"/>
    <w:rsid w:val="00894547"/>
    <w:rsid w:val="008955DB"/>
    <w:rsid w:val="00896E1F"/>
    <w:rsid w:val="008972C5"/>
    <w:rsid w:val="008A352F"/>
    <w:rsid w:val="008A5513"/>
    <w:rsid w:val="008B277E"/>
    <w:rsid w:val="008C076A"/>
    <w:rsid w:val="0090737A"/>
    <w:rsid w:val="00910DD9"/>
    <w:rsid w:val="00914A96"/>
    <w:rsid w:val="00916AB7"/>
    <w:rsid w:val="0092744B"/>
    <w:rsid w:val="009367C8"/>
    <w:rsid w:val="0093745F"/>
    <w:rsid w:val="00975673"/>
    <w:rsid w:val="00981B36"/>
    <w:rsid w:val="009A7FFC"/>
    <w:rsid w:val="009B1749"/>
    <w:rsid w:val="009C27C6"/>
    <w:rsid w:val="009C2FBE"/>
    <w:rsid w:val="009C34C0"/>
    <w:rsid w:val="009C4618"/>
    <w:rsid w:val="009D4BBD"/>
    <w:rsid w:val="009F77BD"/>
    <w:rsid w:val="00A05152"/>
    <w:rsid w:val="00A21376"/>
    <w:rsid w:val="00A23FC3"/>
    <w:rsid w:val="00A26A06"/>
    <w:rsid w:val="00A4676A"/>
    <w:rsid w:val="00A864F1"/>
    <w:rsid w:val="00A87A0D"/>
    <w:rsid w:val="00A90F2F"/>
    <w:rsid w:val="00AB79C4"/>
    <w:rsid w:val="00AC2348"/>
    <w:rsid w:val="00AD06BE"/>
    <w:rsid w:val="00AE0719"/>
    <w:rsid w:val="00AE6EA8"/>
    <w:rsid w:val="00AF4C0B"/>
    <w:rsid w:val="00AF6595"/>
    <w:rsid w:val="00AF736C"/>
    <w:rsid w:val="00B24C03"/>
    <w:rsid w:val="00B3146D"/>
    <w:rsid w:val="00B417AC"/>
    <w:rsid w:val="00B468A9"/>
    <w:rsid w:val="00B51CA5"/>
    <w:rsid w:val="00B5363B"/>
    <w:rsid w:val="00B55B2C"/>
    <w:rsid w:val="00B63D9B"/>
    <w:rsid w:val="00B65B9D"/>
    <w:rsid w:val="00B731E6"/>
    <w:rsid w:val="00B75AC8"/>
    <w:rsid w:val="00B84DD9"/>
    <w:rsid w:val="00BA29C4"/>
    <w:rsid w:val="00BA3B28"/>
    <w:rsid w:val="00BB5478"/>
    <w:rsid w:val="00BC5918"/>
    <w:rsid w:val="00BD60E1"/>
    <w:rsid w:val="00BD775E"/>
    <w:rsid w:val="00BF68E6"/>
    <w:rsid w:val="00BF72B3"/>
    <w:rsid w:val="00BF7844"/>
    <w:rsid w:val="00C048F7"/>
    <w:rsid w:val="00C04F1F"/>
    <w:rsid w:val="00C13C26"/>
    <w:rsid w:val="00C15C90"/>
    <w:rsid w:val="00C22F7E"/>
    <w:rsid w:val="00C428B9"/>
    <w:rsid w:val="00C450A5"/>
    <w:rsid w:val="00C52EE1"/>
    <w:rsid w:val="00C63D30"/>
    <w:rsid w:val="00C8383C"/>
    <w:rsid w:val="00C9491E"/>
    <w:rsid w:val="00CA37FE"/>
    <w:rsid w:val="00CB0361"/>
    <w:rsid w:val="00CC452F"/>
    <w:rsid w:val="00CD38F2"/>
    <w:rsid w:val="00CF760B"/>
    <w:rsid w:val="00D04AB7"/>
    <w:rsid w:val="00D04C3E"/>
    <w:rsid w:val="00D118C5"/>
    <w:rsid w:val="00D17EB3"/>
    <w:rsid w:val="00D23A92"/>
    <w:rsid w:val="00D2469E"/>
    <w:rsid w:val="00D368BC"/>
    <w:rsid w:val="00D4489B"/>
    <w:rsid w:val="00D4792B"/>
    <w:rsid w:val="00D566C0"/>
    <w:rsid w:val="00D619F3"/>
    <w:rsid w:val="00D707D0"/>
    <w:rsid w:val="00D71BC0"/>
    <w:rsid w:val="00D74456"/>
    <w:rsid w:val="00D94C7D"/>
    <w:rsid w:val="00D96739"/>
    <w:rsid w:val="00DB6617"/>
    <w:rsid w:val="00DB70BB"/>
    <w:rsid w:val="00DD5FBC"/>
    <w:rsid w:val="00DF25C9"/>
    <w:rsid w:val="00E03CEC"/>
    <w:rsid w:val="00E16198"/>
    <w:rsid w:val="00E16B5F"/>
    <w:rsid w:val="00E17794"/>
    <w:rsid w:val="00E232C2"/>
    <w:rsid w:val="00E2781A"/>
    <w:rsid w:val="00E428DD"/>
    <w:rsid w:val="00E809F0"/>
    <w:rsid w:val="00E90D7C"/>
    <w:rsid w:val="00E91BEB"/>
    <w:rsid w:val="00E93B80"/>
    <w:rsid w:val="00EA1372"/>
    <w:rsid w:val="00EC0DDD"/>
    <w:rsid w:val="00EC1263"/>
    <w:rsid w:val="00EC176C"/>
    <w:rsid w:val="00ED04A5"/>
    <w:rsid w:val="00EE14C1"/>
    <w:rsid w:val="00EE77CA"/>
    <w:rsid w:val="00EE7C30"/>
    <w:rsid w:val="00EF0EF2"/>
    <w:rsid w:val="00EF3BDA"/>
    <w:rsid w:val="00EF78CB"/>
    <w:rsid w:val="00F01E98"/>
    <w:rsid w:val="00F03816"/>
    <w:rsid w:val="00F1175A"/>
    <w:rsid w:val="00F20A33"/>
    <w:rsid w:val="00F40AC1"/>
    <w:rsid w:val="00F43216"/>
    <w:rsid w:val="00F44C07"/>
    <w:rsid w:val="00F458C6"/>
    <w:rsid w:val="00F51F64"/>
    <w:rsid w:val="00F57061"/>
    <w:rsid w:val="00F60983"/>
    <w:rsid w:val="00F61DFE"/>
    <w:rsid w:val="00F720A6"/>
    <w:rsid w:val="00F73DB0"/>
    <w:rsid w:val="00F853B1"/>
    <w:rsid w:val="00F9173A"/>
    <w:rsid w:val="00FB0B3B"/>
    <w:rsid w:val="00FB0FEF"/>
    <w:rsid w:val="00FB5477"/>
    <w:rsid w:val="00FC13BD"/>
    <w:rsid w:val="00FC3BBE"/>
    <w:rsid w:val="00FC665E"/>
    <w:rsid w:val="00FC67F4"/>
    <w:rsid w:val="00FC7BA6"/>
    <w:rsid w:val="00FD256B"/>
    <w:rsid w:val="00FE0AE5"/>
    <w:rsid w:val="00FE274F"/>
    <w:rsid w:val="00FF0DAB"/>
    <w:rsid w:val="00FF18A9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4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uiPriority w:val="99"/>
    <w:rsid w:val="00276225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762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2300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043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4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uiPriority w:val="99"/>
    <w:rsid w:val="00276225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762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2300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043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C977-8F9F-4953-970C-9B504C2E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7</cp:revision>
  <cp:lastPrinted>2013-10-11T07:41:00Z</cp:lastPrinted>
  <dcterms:created xsi:type="dcterms:W3CDTF">2019-01-16T16:31:00Z</dcterms:created>
  <dcterms:modified xsi:type="dcterms:W3CDTF">2019-03-20T12:58:00Z</dcterms:modified>
</cp:coreProperties>
</file>