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360" w:after="0"/>
        <w:widowControl w:val="off"/>
        <w:rPr>
          <w:rFonts w:ascii="Times New Roman" w:hAnsi="Times New Roman" w:eastAsia="DejaVu Sans"/>
          <w:sz w:val="28"/>
          <w:szCs w:val="28"/>
          <w:lang w:eastAsia="ar-SA"/>
        </w:rPr>
      </w:pPr>
      <w:r>
        <w:rPr>
          <w:rFonts w:ascii="Times New Roman" w:hAnsi="Times New Roman" w:eastAsia="DejaVu Sans"/>
          <w:sz w:val="28"/>
          <w:szCs w:val="28"/>
          <w:lang w:eastAsia="ar-SA"/>
        </w:rPr>
        <w:t xml:space="preserve">АВТОНОМНАЯ НЕКОММЕРЧЕСКАЯ ОРГАНИЗАЦИЯ ДОПОЛНИТЕЛЬНОГО ПРОФЕССИОНАЛЬНОГО ОБРАЗОВАНИЯ</w:t>
      </w:r>
      <w:r/>
    </w:p>
    <w:p>
      <w:pPr>
        <w:jc w:val="center"/>
        <w:spacing w:lineRule="auto" w:line="360" w:after="0"/>
        <w:widowControl w:val="off"/>
        <w:rPr>
          <w:rFonts w:ascii="Times New Roman" w:hAnsi="Times New Roman" w:eastAsia="DejaVu Sans"/>
          <w:sz w:val="28"/>
          <w:szCs w:val="28"/>
          <w:lang w:eastAsia="ar-SA"/>
        </w:rPr>
      </w:pPr>
      <w:r>
        <w:rPr>
          <w:rFonts w:ascii="Times New Roman" w:hAnsi="Times New Roman" w:eastAsia="DejaVu Sans"/>
          <w:sz w:val="28"/>
          <w:szCs w:val="28"/>
          <w:lang w:eastAsia="ar-SA"/>
        </w:rPr>
        <w:t xml:space="preserve">«ОБРАЗОВАНИЕ – РУССКОЕ СЛОВО»</w:t>
      </w:r>
      <w:r/>
    </w:p>
    <w:p>
      <w:pPr>
        <w:spacing w:lineRule="auto" w:line="360" w:after="0"/>
        <w:widowControl w:val="off"/>
        <w:rPr>
          <w:rFonts w:ascii="Times New Roman" w:hAnsi="Times New Roman" w:eastAsia="DejaVu Sans"/>
          <w:b/>
          <w:sz w:val="28"/>
          <w:szCs w:val="28"/>
          <w:lang w:eastAsia="ar-SA"/>
        </w:rPr>
      </w:pPr>
      <w:r>
        <w:rPr>
          <w:rFonts w:ascii="Times New Roman" w:hAnsi="Times New Roman" w:eastAsia="DejaVu Sans"/>
          <w:b/>
          <w:sz w:val="28"/>
          <w:szCs w:val="28"/>
          <w:lang w:eastAsia="ar-SA"/>
        </w:rPr>
      </w:r>
      <w:r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809"/>
      </w:tblGrid>
      <w:tr>
        <w:trPr>
          <w:jc w:val="right"/>
          <w:trHeight w:val="887"/>
        </w:trPr>
        <w:tc>
          <w:tcPr>
            <w:shd w:val="clear" w:fill="auto" w:color="auto"/>
            <w:tcW w:w="4809" w:type="dxa"/>
            <w:textDirection w:val="lrTb"/>
            <w:noWrap w:val="false"/>
          </w:tcPr>
          <w:p>
            <w:pPr>
              <w:spacing w:lineRule="auto" w:line="360" w:after="0"/>
              <w:widowControl w:val="off"/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  <w:t xml:space="preserve">УТВЕРЖДАЮ</w:t>
            </w:r>
            <w:r/>
          </w:p>
          <w:p>
            <w:pPr>
              <w:spacing w:lineRule="auto" w:line="360" w:after="0"/>
              <w:widowControl w:val="off"/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</w:r>
            <w:r/>
          </w:p>
          <w:p>
            <w:pPr>
              <w:spacing w:lineRule="auto" w:line="360" w:after="0"/>
              <w:widowControl w:val="off"/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5200" distR="115200" simplePos="0" relativeHeight="2048" behindDoc="1" locked="0" layoutInCell="1" allowOverlap="1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297693</wp:posOffset>
                      </wp:positionV>
                      <wp:extent cx="1672295" cy="1009628"/>
                      <wp:effectExtent l="0" t="0" r="0" b="0"/>
                      <wp:wrapNone/>
                      <wp:docPr id="1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672294" cy="10096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1pt;mso-wrap-distance-top:0.0pt;mso-wrap-distance-right:9.1pt;mso-wrap-distance-bottom:0.0pt;z-index:-2048;o:allowoverlap:true;o:allowincell:true;mso-position-horizontal-relative:text;margin-left:-11.3pt;mso-position-horizontal:absolute;mso-position-vertical-relative:text;margin-top:23.4pt;mso-position-vertical:absolute;width:131.7pt;height:79.5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  <w:t xml:space="preserve">Директор АНО ДПО</w:t>
            </w:r>
            <w:r/>
          </w:p>
          <w:p>
            <w:pPr>
              <w:spacing w:lineRule="auto" w:line="360" w:after="0"/>
              <w:widowControl w:val="off"/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5200" distR="115200" simplePos="0" relativeHeight="4096" behindDoc="1" locked="0" layoutInCell="1" allowOverlap="1">
                      <wp:simplePos x="0" y="0"/>
                      <wp:positionH relativeFrom="column">
                        <wp:posOffset>-1552575</wp:posOffset>
                      </wp:positionH>
                      <wp:positionV relativeFrom="paragraph">
                        <wp:posOffset>80699</wp:posOffset>
                      </wp:positionV>
                      <wp:extent cx="1958591" cy="1839888"/>
                      <wp:effectExtent l="0" t="0" r="0" b="0"/>
                      <wp:wrapNone/>
                      <wp:docPr id="2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958590" cy="18398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1pt;mso-wrap-distance-top:0.0pt;mso-wrap-distance-right:9.1pt;mso-wrap-distance-bottom:0.0pt;z-index:-4096;o:allowoverlap:true;o:allowincell:true;mso-position-horizontal-relative:text;margin-left:-122.2pt;mso-position-horizontal:absolute;mso-position-vertical-relative:text;margin-top:6.4pt;mso-position-vertical:absolute;width:154.2pt;height:144.9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  <w:t xml:space="preserve">«ОБРАЗОВАНИЕ - РС»</w:t>
            </w:r>
            <w:r/>
          </w:p>
          <w:p>
            <w:pPr>
              <w:spacing w:lineRule="auto" w:line="360" w:after="0"/>
              <w:widowControl w:val="off"/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  <w:t xml:space="preserve">________________М.И. </w:t>
            </w: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  <w:t xml:space="preserve">Лобзина</w:t>
            </w:r>
            <w:r/>
          </w:p>
          <w:p>
            <w:pPr>
              <w:spacing w:lineRule="auto" w:line="360" w:after="0"/>
              <w:widowControl w:val="off"/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  <w:t xml:space="preserve">«_30_»___ноября__2021</w:t>
            </w:r>
            <w:r>
              <w:rPr>
                <w:rFonts w:ascii="Times New Roman" w:hAnsi="Times New Roman" w:eastAsia="DejaVu Sans"/>
                <w:sz w:val="28"/>
                <w:szCs w:val="28"/>
                <w:lang w:eastAsia="ar-SA"/>
              </w:rPr>
              <w:t xml:space="preserve"> года</w:t>
            </w:r>
            <w:r/>
          </w:p>
        </w:tc>
      </w:tr>
    </w:tbl>
    <w:p>
      <w:pPr>
        <w:ind w:firstLine="5954"/>
        <w:jc w:val="right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5954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ind w:firstLine="5954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ind w:firstLine="5954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eastAsia="ru-RU"/>
        </w:rPr>
        <w:t xml:space="preserve">Программа дополнительного профессионального образования </w:t>
      </w:r>
      <w:r>
        <w:rPr>
          <w:b w:val="false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eastAsia="ru-RU"/>
        </w:rPr>
        <w:t xml:space="preserve">(повышения квалификации)</w:t>
      </w:r>
      <w:r>
        <w:rPr>
          <w:b w:val="false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/>
          <w:b/>
          <w:bCs/>
          <w:sz w:val="28"/>
          <w:szCs w:val="28"/>
        </w:rPr>
        <w:t xml:space="preserve">Концентрированная методика: </w:t>
      </w:r>
      <w:r/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как научить девятиклассников писать сочинения в 1000 слов</w:t>
      </w:r>
      <w:r>
        <w:rPr>
          <w:rFonts w:ascii="Times New Roman" w:hAnsi="Times New Roman"/>
          <w:b/>
          <w:bCs/>
          <w:sz w:val="28"/>
          <w:szCs w:val="28"/>
        </w:rPr>
        <w:t xml:space="preserve">»</w:t>
      </w:r>
      <w:r/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16 часов</w:t>
      </w:r>
      <w:r/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Автор курса</w:t>
      </w:r>
      <w:r>
        <w:rPr>
          <w:rFonts w:ascii="Times New Roman" w:hAnsi="Times New Roman"/>
          <w:bCs/>
          <w:sz w:val="24"/>
          <w:szCs w:val="24"/>
        </w:rPr>
        <w:t xml:space="preserve">:</w:t>
      </w:r>
      <w:r/>
    </w:p>
    <w:p>
      <w:pPr>
        <w:ind w:left="4678" w:firstLine="141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Петров А.В., </w:t>
      </w:r>
      <w:r>
        <w:rPr>
          <w:rFonts w:ascii="Times New Roman" w:hAnsi="Times New Roman"/>
          <w:bCs/>
          <w:sz w:val="24"/>
          <w:szCs w:val="24"/>
        </w:rPr>
        <w:t xml:space="preserve">к. филол. н</w:t>
      </w:r>
      <w:r>
        <w:rPr>
          <w:rFonts w:ascii="Times New Roman" w:hAnsi="Times New Roman"/>
          <w:bCs/>
          <w:sz w:val="24"/>
          <w:szCs w:val="24"/>
        </w:rPr>
        <w:t xml:space="preserve">., доцент</w:t>
      </w:r>
      <w:r/>
    </w:p>
    <w:p>
      <w:pPr>
        <w:ind w:left="467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Москва – 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/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contextualSpacing w:val="true"/>
        <w:ind w:left="720"/>
        <w:jc w:val="center"/>
        <w:spacing w:lineRule="auto" w:line="36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1. ХАРАКТЕРИСТИКА ПРОГРАММЫ</w:t>
      </w:r>
      <w:r/>
    </w:p>
    <w:p>
      <w:pPr>
        <w:numPr>
          <w:ilvl w:val="1"/>
          <w:numId w:val="24"/>
        </w:numPr>
        <w:contextualSpacing w:val="true"/>
        <w:ind w:left="0" w:firstLine="567"/>
        <w:jc w:val="both"/>
        <w:spacing w:lineRule="auto" w:line="36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 реализации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/>
          <w:sz w:val="28"/>
          <w:szCs w:val="28"/>
          <w:lang w:eastAsia="ru-RU"/>
        </w:rPr>
        <w:t xml:space="preserve">овершенствование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профессиональных компетенций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использования концентрированной методики при организации учебной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/>
    </w:p>
    <w:p>
      <w:pPr>
        <w:contextualSpacing w:val="true"/>
        <w:ind w:firstLine="567"/>
        <w:jc w:val="center"/>
        <w:spacing w:lineRule="auto" w:line="36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Совершенствуемые компетенции</w:t>
      </w:r>
      <w:r/>
    </w:p>
    <w:tbl>
      <w:tblPr>
        <w:tblStyle w:val="93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3402"/>
      </w:tblGrid>
      <w:tr>
        <w:trPr/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jc w:val="center"/>
              <w:spacing w:lineRule="auto" w:line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п/п</w:t>
            </w:r>
            <w:r/>
          </w:p>
        </w:tc>
        <w:tc>
          <w:tcPr>
            <w:tcW w:w="55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Компетенция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Направление подготовки 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44.03.01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едагогическое образование</w:t>
            </w:r>
            <w:r/>
          </w:p>
        </w:tc>
      </w:tr>
      <w:tr>
        <w:trPr/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W w:w="552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Бакалавриат</w:t>
            </w:r>
            <w:r/>
          </w:p>
        </w:tc>
      </w:tr>
      <w:tr>
        <w:trPr/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W w:w="552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компетенции</w:t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904"/>
              <w:ind w:left="34"/>
              <w:jc w:val="both"/>
              <w:spacing w:lineRule="auto" w: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Способен организовывать совместную и индивидуальную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и воспитательную деятельность обучающихся, в том числе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особыми образовательными потребностями, в соответствии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требованиями федеральных государственных образовательных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стандартов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 - 3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4"/>
        <w:numPr>
          <w:ilvl w:val="1"/>
          <w:numId w:val="24"/>
        </w:numPr>
        <w:jc w:val="center"/>
        <w:spacing w:lineRule="auto" w:line="360"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Планируемые результаты</w:t>
      </w:r>
      <w:r/>
    </w:p>
    <w:tbl>
      <w:tblPr>
        <w:tblW w:w="9793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559"/>
        <w:gridCol w:w="340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0" w:type="dxa"/>
            <w:vAlign w:val="center"/>
            <w:vMerge w:val="restart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egoe UI Symbol"/>
                <w:b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59" w:type="dxa"/>
            <w:vAlign w:val="center"/>
            <w:vMerge w:val="restart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Знать-уметь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4" w:type="dxa"/>
            <w:vAlign w:val="center"/>
            <w:textDirection w:val="lrTb"/>
            <w:noWrap w:val="false"/>
          </w:tcPr>
          <w:p>
            <w:pPr>
              <w:ind w:hanging="100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Направление подготовки 44.03.01</w:t>
            </w:r>
            <w:r/>
          </w:p>
          <w:p>
            <w:pPr>
              <w:ind w:right="-143" w:hanging="10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Педагогическое образование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59" w:type="dxa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4" w:type="dxa"/>
            <w:vAlign w:val="center"/>
            <w:textDirection w:val="lrTb"/>
            <w:noWrap w:val="false"/>
          </w:tcPr>
          <w:p>
            <w:pPr>
              <w:ind w:firstLine="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Бакалавриат</w:t>
            </w:r>
            <w:r/>
          </w:p>
        </w:tc>
      </w:tr>
      <w:tr>
        <w:trPr>
          <w:trHeight w:val="3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59" w:type="dxa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4" w:type="dxa"/>
            <w:vAlign w:val="center"/>
            <w:textDirection w:val="lrTb"/>
            <w:noWrap w:val="false"/>
          </w:tcPr>
          <w:p>
            <w:pPr>
              <w:ind w:firstLine="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компетенции</w:t>
            </w:r>
            <w:r/>
          </w:p>
        </w:tc>
      </w:tr>
      <w:tr>
        <w:trPr>
          <w:trHeight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tabs>
                <w:tab w:val="left" w:pos="-98" w:leader="none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5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 w:eastAsia="ru-RU"/>
              </w:rPr>
              <w:t xml:space="preserve">Уметь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концентрированн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методику при организации учебной дея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Знать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Ос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новные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особенности концентрированной методики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4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ПК-3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4"/>
        <w:numPr>
          <w:ilvl w:val="1"/>
          <w:numId w:val="24"/>
        </w:numPr>
        <w:ind w:left="0" w:firstLine="567"/>
        <w:jc w:val="both"/>
        <w:spacing w:lineRule="auto" w:line="360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Категория обучающихся: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уровень образования – ВО, направление подготовки –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– «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едагогическое образование»,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область профессиональной деятельности – образование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и наука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1"/>
          <w:numId w:val="24"/>
        </w:numPr>
        <w:ind w:left="0" w:firstLine="567"/>
        <w:jc w:val="both"/>
        <w:spacing w:lineRule="auto" w:line="360" w:after="0"/>
        <w:rPr>
          <w:rStyle w:val="910"/>
          <w:rFonts w:ascii="Times New Roman" w:hAnsi="Times New Roman" w:eastAsiaTheme="minorEastAsia"/>
          <w:color w:val="auto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Программа реализуется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с применением дистанционных образовательных технологий.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1"/>
          <w:numId w:val="24"/>
        </w:numPr>
        <w:ind w:left="0" w:firstLine="567"/>
        <w:jc w:val="both"/>
        <w:spacing w:lineRule="auto" w:line="360" w:after="0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Режим занятий: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доступ к образовательной платформе организации круглосуточно при соблюдении установленных сроков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обучения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1"/>
          <w:numId w:val="24"/>
        </w:numPr>
        <w:ind w:left="0" w:firstLine="567"/>
        <w:jc w:val="both"/>
        <w:spacing w:lineRule="auto" w:line="360" w:after="0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Трудоёмкость обучения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16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0" w:right="140" w:firstLine="0"/>
        <w:jc w:val="center"/>
        <w:spacing w:after="0" w:before="0"/>
        <w:tabs>
          <w:tab w:val="left" w:pos="148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b/>
          <w:color w:val="000000"/>
          <w:sz w:val="28"/>
        </w:rPr>
        <w:t xml:space="preserve">Календарный учебный график занятий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709" w:right="140" w:firstLine="0"/>
        <w:jc w:val="both"/>
        <w:spacing w:after="0" w:before="0"/>
        <w:tabs>
          <w:tab w:val="left" w:pos="148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4"/>
        </w:rPr>
        <w:t xml:space="preserve"> </w:t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Style w:val="93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198"/>
        <w:gridCol w:w="5157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8" w:type="dxa"/>
            <w:vAlign w:val="center"/>
            <w:textDirection w:val="lrTb"/>
            <w:noWrap w:val="false"/>
          </w:tcPr>
          <w:p>
            <w:pPr>
              <w:ind w:left="0" w:right="0" w:firstLine="284"/>
              <w:jc w:val="center"/>
              <w:spacing w:after="0" w:before="0"/>
              <w:tabs>
                <w:tab w:val="left" w:pos="56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Календарный месяц, в котором проводится обучение по программе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57" w:type="dxa"/>
            <w:vAlign w:val="center"/>
            <w:textDirection w:val="lrTb"/>
            <w:noWrap w:val="false"/>
          </w:tcPr>
          <w:p>
            <w:pPr>
              <w:ind w:left="0" w:right="0" w:firstLine="284"/>
              <w:jc w:val="center"/>
              <w:spacing w:after="0" w:before="0"/>
              <w:tabs>
                <w:tab w:val="left" w:pos="56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Срок проведения обучения по программе</w:t>
            </w:r>
            <w:r/>
          </w:p>
        </w:tc>
      </w:tr>
      <w:tr>
        <w:trPr>
          <w:trHeight w:val="11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240"/>
              <w:tabs>
                <w:tab w:val="left" w:pos="56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соответствии со сроками реализации Проекта «Российское образование для всех»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5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56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Срок освоения программы, включая итоговую аттестацию и самостоятельную работу – 16 часов в течение 2–х недель.</w:t>
            </w:r>
            <w:r/>
          </w:p>
        </w:tc>
      </w:tr>
    </w:tbl>
    <w:p>
      <w:pPr>
        <w:ind w:left="0" w:right="0" w:firstLine="0"/>
        <w:jc w:val="both"/>
        <w:spacing w:after="0" w:before="0"/>
        <w:tabs>
          <w:tab w:val="left" w:pos="567" w:leader="none"/>
          <w:tab w:val="left" w:pos="711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/>
          <w:color w:val="000000"/>
          <w:sz w:val="24"/>
        </w:rPr>
        <w:t xml:space="preserve"> 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Theme="minorEastAsia"/>
          <w:sz w:val="28"/>
          <w:szCs w:val="28"/>
          <w:highlight w:val="none"/>
          <w:lang w:eastAsia="ru-RU"/>
        </w:rPr>
      </w:r>
      <w:r>
        <w:rPr>
          <w:rFonts w:eastAsiaTheme="minorEastAsia"/>
        </w:rPr>
      </w:r>
    </w:p>
    <w:p>
      <w:pPr>
        <w:pStyle w:val="904"/>
        <w:ind w:left="0" w:firstLine="567"/>
        <w:jc w:val="center"/>
        <w:spacing w:lineRule="auto" w:line="36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Theme="minorEastAsia"/>
          <w:b/>
          <w:sz w:val="28"/>
          <w:szCs w:val="28"/>
        </w:rPr>
        <w:t xml:space="preserve">Раздел 2. СОДЕРЖАНИЕ ПРОГРАММЫ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ind w:left="0" w:firstLine="567"/>
        <w:jc w:val="center"/>
        <w:spacing w:lineRule="auto" w:line="36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2.1. Учебный (тематический) план</w:t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W w:w="9910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3841"/>
        <w:gridCol w:w="1132"/>
        <w:gridCol w:w="1417"/>
        <w:gridCol w:w="1310"/>
        <w:gridCol w:w="1514"/>
        <w:gridCol w:w="11"/>
      </w:tblGrid>
      <w:tr>
        <w:trPr>
          <w:gridAfter w:val="1"/>
          <w:jc w:val="center"/>
          <w:trHeight w:val="1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85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8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разделов (модулей) и тем</w:t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8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Внеаудиторная работа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контроля</w:t>
            </w:r>
            <w:r/>
          </w:p>
        </w:tc>
      </w:tr>
      <w:tr>
        <w:trPr>
          <w:gridAfter w:val="1"/>
          <w:jc w:val="center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8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3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567" w:leader="none"/>
                <w:tab w:val="left" w:pos="2400" w:leader="none"/>
              </w:tabs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Видеолекции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567" w:leader="none"/>
                <w:tab w:val="left" w:pos="2400" w:leader="none"/>
              </w:tabs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Практические и др. формы занятия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567" w:leader="none"/>
                <w:tab w:val="left" w:pos="2400" w:leader="none"/>
              </w:tabs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Трудоёмкость, часы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1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15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5" w:type="dxa"/>
            <w:vAlign w:val="center"/>
            <w:textDirection w:val="lrTb"/>
            <w:noWrap w:val="false"/>
          </w:tcPr>
          <w:p>
            <w:pPr>
              <w:pStyle w:val="906"/>
              <w:ind w:right="-106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vAlign w:val="center"/>
            <w:textDirection w:val="lrTb"/>
            <w:noWrap w:val="false"/>
          </w:tcPr>
          <w:p>
            <w:pPr>
              <w:ind w:right="-108"/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Основные особенности концентрированной методики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Зачёт-онлайн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(заочно)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5" w:type="dxa"/>
            <w:vAlign w:val="center"/>
            <w:textDirection w:val="lrTb"/>
            <w:noWrap w:val="false"/>
          </w:tcPr>
          <w:p>
            <w:pPr>
              <w:pStyle w:val="906"/>
              <w:ind w:right="-106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аттестация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Зачёт на основании совокупности выполненных работ</w:t>
            </w:r>
            <w:r/>
          </w:p>
        </w:tc>
      </w:tr>
      <w:tr>
        <w:trPr>
          <w:jc w:val="center"/>
          <w:trHeight w:val="239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903"/>
        <w:ind w:left="0"/>
        <w:spacing w:lineRule="auto" w:line="360" w:after="0"/>
        <w:rPr>
          <w:rFonts w:ascii="Times New Roman" w:hAnsi="Times New Roman"/>
          <w:b/>
          <w:bCs/>
          <w:sz w:val="24"/>
          <w:szCs w:val="24"/>
          <w:shd w:val="clear" w:fill="FFFFFF" w:color="auto"/>
          <w:lang w:eastAsia="ru-RU"/>
        </w:rPr>
      </w:pPr>
      <w:r>
        <w:rPr>
          <w:rFonts w:ascii="Times New Roman" w:hAnsi="Times New Roman" w:eastAsiaTheme="minorEastAsia"/>
          <w:b/>
          <w:bCs/>
          <w:sz w:val="24"/>
          <w:szCs w:val="24"/>
          <w:shd w:val="clear" w:fill="FFFFFF" w:color="auto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709"/>
        <w:jc w:val="center"/>
        <w:spacing w:lineRule="auto" w:line="36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 w:eastAsiaTheme="minorEastAsia"/>
          <w:b/>
          <w:sz w:val="28"/>
          <w:szCs w:val="28"/>
        </w:rPr>
        <w:t xml:space="preserve">2.2. </w:t>
      </w: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Учебная программа</w:t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W w:w="5258" w:type="pct"/>
        <w:tblInd w:w="-17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0"/>
        <w:gridCol w:w="2191"/>
        <w:gridCol w:w="4961"/>
      </w:tblGrid>
      <w:tr>
        <w:trPr>
          <w:cantSplit/>
          <w:trHeight w:val="943"/>
        </w:trPr>
        <w:tc>
          <w:tcPr>
            <w:tcW w:w="154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/>
            <w:bookmarkStart w:id="0" w:name="bookmark5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</w:t>
            </w:r>
            <w:r/>
          </w:p>
        </w:tc>
        <w:tc>
          <w:tcPr>
            <w:tcW w:w="1057" w:type="pct"/>
            <w:vAlign w:val="center"/>
            <w:textDirection w:val="lrTb"/>
            <w:noWrap w:val="false"/>
          </w:tcPr>
          <w:p>
            <w:pPr>
              <w:ind w:left="-66" w:hanging="23"/>
              <w:jc w:val="center"/>
              <w:spacing w:lineRule="auto" w:line="240" w:after="0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учебных занятий, учебных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(час.)</w:t>
            </w:r>
            <w:r/>
          </w:p>
        </w:tc>
        <w:tc>
          <w:tcPr>
            <w:tcW w:w="239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</w:t>
            </w:r>
            <w:r/>
          </w:p>
        </w:tc>
      </w:tr>
      <w:tr>
        <w:trPr>
          <w:cantSplit/>
          <w:trHeight w:val="643"/>
        </w:trPr>
        <w:tc>
          <w:tcPr>
            <w:tcW w:w="1549" w:type="pct"/>
            <w:vMerge w:val="restart"/>
            <w:textDirection w:val="lrTb"/>
            <w:noWrap w:val="false"/>
          </w:tcPr>
          <w:p>
            <w:pPr>
              <w:ind w:right="-108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Основные особенности концентрированной методики</w:t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ind w:right="-107"/>
              <w:spacing w:lineRule="auto" w:line="240" w:after="0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Видео-лекция, </w:t>
            </w:r>
            <w:r/>
          </w:p>
          <w:p>
            <w:pPr>
              <w:ind w:right="-107"/>
              <w:spacing w:lineRule="auto" w:line="240" w:after="0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Объё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м, форма и смысл</w:t>
            </w: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  <w:t xml:space="preserve"> сочинения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/>
          </w:p>
        </w:tc>
      </w:tr>
      <w:tr>
        <w:trPr>
          <w:cantSplit/>
          <w:trHeight w:val="932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904"/>
              <w:numPr>
                <w:ilvl w:val="0"/>
                <w:numId w:val="17"/>
              </w:numPr>
              <w:ind w:left="0" w:right="-108" w:firstLine="31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ind w:right="-107"/>
              <w:spacing w:lineRule="auto" w:line="240" w:after="0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Практическое занятие,</w:t>
            </w:r>
            <w:r/>
          </w:p>
          <w:p>
            <w:pPr>
              <w:ind w:right="-107"/>
              <w:spacing w:lineRule="auto" w:line="240" w:after="0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установок и подходов для организации учебной деятельности при написании сочинений.</w:t>
            </w:r>
            <w:r/>
          </w:p>
        </w:tc>
      </w:tr>
      <w:tr>
        <w:trPr>
          <w:cantSplit/>
          <w:trHeight w:val="898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904"/>
              <w:numPr>
                <w:ilvl w:val="0"/>
                <w:numId w:val="17"/>
              </w:numPr>
              <w:ind w:left="0" w:right="-108" w:firstLine="31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ind w:right="-107"/>
              <w:spacing w:lineRule="auto" w:line="240" w:after="0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Видео-лекция, </w:t>
            </w:r>
            <w:r/>
          </w:p>
          <w:p>
            <w:pPr>
              <w:ind w:right="-107"/>
              <w:spacing w:lineRule="auto" w:line="240" w:after="0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pStyle w:val="908"/>
              <w:jc w:val="both"/>
              <w:spacing w:lineRule="exact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Сложная практика письма. Навык письма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cantSplit/>
          <w:trHeight w:val="841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904"/>
              <w:numPr>
                <w:ilvl w:val="0"/>
                <w:numId w:val="17"/>
              </w:numPr>
              <w:ind w:left="0" w:right="-108" w:firstLine="31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занятие,</w:t>
            </w:r>
            <w:r/>
          </w:p>
          <w:p>
            <w:pPr>
              <w:ind w:right="-107"/>
              <w:spacing w:lineRule="auto" w:line="240" w:after="0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pStyle w:val="899"/>
              <w:spacing w:lineRule="atLeast" w:line="270" w:after="45" w:before="0"/>
              <w:shd w:val="clear" w:fill="FFFFFF" w:color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линейной схемы отрывка литературного произведения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.</w:t>
            </w:r>
            <w:r/>
          </w:p>
        </w:tc>
      </w:tr>
      <w:tr>
        <w:trPr>
          <w:cantSplit/>
          <w:trHeight w:val="841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904"/>
              <w:numPr>
                <w:ilvl w:val="0"/>
                <w:numId w:val="17"/>
              </w:numPr>
              <w:ind w:left="0" w:right="-108" w:firstLine="31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занятие,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pStyle w:val="899"/>
              <w:spacing w:lineRule="atLeast" w:line="270" w:after="45" w:before="0"/>
              <w:shd w:val="clear" w:fill="FFFFFF" w:color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Изучение разных практик переключения внимания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/>
          </w:p>
        </w:tc>
      </w:tr>
      <w:tr>
        <w:trPr>
          <w:cantSplit/>
          <w:trHeight w:val="557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904"/>
              <w:numPr>
                <w:ilvl w:val="0"/>
                <w:numId w:val="17"/>
              </w:numPr>
              <w:ind w:left="0" w:right="-108" w:firstLine="31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ind w:right="-107"/>
              <w:spacing w:lineRule="auto" w:line="240" w:after="0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Видео-лекция,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pStyle w:val="899"/>
              <w:spacing w:lineRule="atLeast" w:line="270" w:after="45" w:before="0"/>
              <w:shd w:val="clear" w:fill="FFFFFF" w:color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Солярная модель и открытая композиция сочинения.</w:t>
            </w:r>
            <w:r/>
          </w:p>
        </w:tc>
      </w:tr>
      <w:tr>
        <w:trPr>
          <w:cantSplit/>
          <w:trHeight w:val="841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904"/>
              <w:ind w:left="318" w:right="-10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занятие,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принципиальных различий фабулы и сюжет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cantSplit/>
          <w:trHeight w:val="519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904"/>
              <w:ind w:left="318" w:right="-10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Видео-лекция,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Свободная компоновка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/>
          </w:p>
        </w:tc>
      </w:tr>
      <w:tr>
        <w:trPr>
          <w:cantSplit/>
          <w:trHeight w:val="848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904"/>
              <w:ind w:left="318" w:right="-10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занятие,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методики переключения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внимания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cantSplit/>
          <w:trHeight w:val="848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904"/>
              <w:ind w:left="318" w:right="-10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занятие,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методических особенностей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условий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личной истории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cantSplit/>
          <w:trHeight w:val="848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904"/>
              <w:ind w:left="318" w:right="-10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занятие,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методики постановки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хороших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cantSplit/>
          <w:trHeight w:val="848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904"/>
              <w:ind w:left="318" w:right="-10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занятие,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методики использования сюжетных изменений</w:t>
            </w:r>
            <w:r/>
          </w:p>
        </w:tc>
      </w:tr>
      <w:tr>
        <w:trPr>
          <w:cantSplit/>
          <w:trHeight w:val="848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904"/>
              <w:ind w:left="318" w:right="-10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занятие,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методики использования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фрагмент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отрыв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</w:t>
            </w:r>
            <w:r/>
          </w:p>
        </w:tc>
      </w:tr>
      <w:tr>
        <w:trPr>
          <w:cantSplit/>
          <w:trHeight w:val="1419"/>
        </w:trPr>
        <w:tc>
          <w:tcPr>
            <w:tcW w:w="1549" w:type="pct"/>
            <w:vMerge w:val="continue"/>
            <w:textDirection w:val="lrTb"/>
            <w:noWrap w:val="false"/>
          </w:tcPr>
          <w:p>
            <w:pPr>
              <w:pStyle w:val="904"/>
              <w:ind w:left="318" w:right="-108"/>
              <w:spacing w:lineRule="auto" w:line="24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W w:w="1057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занятие,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 w:eastAsia="ru-RU"/>
              </w:rPr>
              <w:t xml:space="preserve">Тестирование,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 w:eastAsia="ru-RU"/>
              </w:rPr>
              <w:t xml:space="preserve">1 час</w:t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анализа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границ и локаций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cantSplit/>
          <w:trHeight w:val="589"/>
        </w:trPr>
        <w:tc>
          <w:tcPr>
            <w:tcW w:w="1549" w:type="pct"/>
            <w:vAlign w:val="center"/>
            <w:textDirection w:val="lrTb"/>
            <w:noWrap w:val="false"/>
          </w:tcPr>
          <w:p>
            <w:pPr>
              <w:ind w:firstLine="709"/>
              <w:rPr>
                <w:rFonts w:ascii="Times New Roman" w:hAnsi="Times New Roman" w:eastAsia="Calibri"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pacing w:val="1"/>
                <w:sz w:val="24"/>
                <w:szCs w:val="24"/>
              </w:rPr>
              <w:t xml:space="preserve">Итоговая аттестация</w:t>
            </w:r>
            <w:r/>
          </w:p>
        </w:tc>
        <w:tc>
          <w:tcPr>
            <w:gridSpan w:val="2"/>
            <w:tcW w:w="3451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Зачёт на основании совокупности выполненных работ</w:t>
            </w:r>
            <w:bookmarkEnd w:id="0"/>
            <w:r/>
            <w:r/>
          </w:p>
        </w:tc>
      </w:tr>
    </w:tbl>
    <w:p>
      <w:pPr>
        <w:ind w:firstLine="567"/>
        <w:jc w:val="center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 w:eastAsiaTheme="minorEastAsia"/>
          <w:b/>
          <w:sz w:val="28"/>
          <w:szCs w:val="28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center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 w:eastAsiaTheme="minorEastAsia"/>
          <w:b/>
          <w:sz w:val="28"/>
          <w:szCs w:val="28"/>
        </w:rPr>
        <w:t xml:space="preserve">Раздел 3. ФОРМЫ АТТЕСТАЦИИ И ОЦЕНОЧНЫЕ МАТЕРИАЛЫ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both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Предполагается проводить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промежуточн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ую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и итоговую аттестацию.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both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Цель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промежуточно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й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и итоговой аттестации – </w:t>
      </w:r>
      <w:r>
        <w:rPr>
          <w:rFonts w:ascii="Times New Roman" w:hAnsi="Times New Roman" w:eastAsiaTheme="minorEastAsia"/>
          <w:sz w:val="28"/>
          <w:szCs w:val="28"/>
        </w:rPr>
        <w:t xml:space="preserve">проверить</w:t>
      </w:r>
      <w:r>
        <w:rPr>
          <w:rFonts w:ascii="Times New Roman" w:hAnsi="Times New Roman" w:eastAsiaTheme="minorEastAsia"/>
          <w:sz w:val="28"/>
          <w:szCs w:val="28"/>
        </w:rPr>
        <w:t xml:space="preserve"> насколько обучающиеся усвоили предлагаемый им учебный </w:t>
      </w:r>
      <w:r>
        <w:rPr>
          <w:rFonts w:ascii="Times New Roman" w:hAnsi="Times New Roman" w:eastAsiaTheme="minorEastAsia"/>
          <w:sz w:val="28"/>
          <w:szCs w:val="28"/>
        </w:rPr>
        <w:t xml:space="preserve">материал,</w:t>
      </w:r>
      <w:r>
        <w:rPr>
          <w:rFonts w:ascii="Times New Roman" w:hAnsi="Times New Roman" w:eastAsiaTheme="minorEastAsia"/>
          <w:sz w:val="28"/>
          <w:szCs w:val="28"/>
        </w:rPr>
        <w:t xml:space="preserve"> и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продемонстрировать уровень владения профессиональными компетенциями в области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использования концентрированной методики пр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и организации учебной дея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тельности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both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3.1. </w:t>
      </w: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Промежуточн</w:t>
      </w: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ая аттестация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both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Промежуточн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ая аттестация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проводится после изучения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темы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в форме зачёта-онлайн (заочно) на основании положительного оценивания тестовых заданий с выбором ответа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(Приложение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 1).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both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/>
          <w:b/>
          <w:i/>
          <w:sz w:val="28"/>
          <w:szCs w:val="28"/>
          <w:lang w:eastAsia="ru-RU"/>
        </w:rPr>
        <w:outlineLvl w:val="0"/>
      </w:pPr>
      <w:r>
        <w:rPr>
          <w:rFonts w:ascii="Times New Roman" w:hAnsi="Times New Roman" w:eastAsiaTheme="minorEastAsia"/>
          <w:b/>
          <w:i/>
          <w:sz w:val="28"/>
          <w:szCs w:val="28"/>
          <w:lang w:eastAsia="ru-RU"/>
        </w:rPr>
        <w:t xml:space="preserve">Критерии оценивания </w:t>
      </w:r>
      <w:r>
        <w:rPr>
          <w:rFonts w:ascii="Times New Roman" w:hAnsi="Times New Roman" w:eastAsiaTheme="minorEastAsia"/>
          <w:b/>
          <w:i/>
          <w:sz w:val="28"/>
          <w:szCs w:val="28"/>
          <w:lang w:eastAsia="ru-RU"/>
        </w:rPr>
        <w:t xml:space="preserve">промежуточно</w:t>
      </w:r>
      <w:r>
        <w:rPr>
          <w:rFonts w:ascii="Times New Roman" w:hAnsi="Times New Roman" w:eastAsiaTheme="minorEastAsia"/>
          <w:b/>
          <w:i/>
          <w:sz w:val="28"/>
          <w:szCs w:val="28"/>
          <w:lang w:eastAsia="ru-RU"/>
        </w:rPr>
        <w:t xml:space="preserve">й аттестации</w:t>
      </w:r>
      <w:r>
        <w:rPr>
          <w:rFonts w:ascii="Times New Roman" w:hAnsi="Times New Roman" w:eastAsiaTheme="minorEastAsia"/>
          <w:b/>
          <w:i/>
          <w:sz w:val="28"/>
          <w:szCs w:val="28"/>
          <w:lang w:eastAsia="ru-RU"/>
        </w:rPr>
        <w:t xml:space="preserve"> в форме тестовых заданий с выбором ответа</w:t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W w:w="9468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440"/>
      </w:tblGrid>
      <w:tr>
        <w:trPr>
          <w:jc w:val="center"/>
        </w:trPr>
        <w:tc>
          <w:tcPr>
            <w:shd w:val="clear" w:fill="auto" w:color="auto"/>
            <w:tcW w:w="3348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Оцениваемый показатель</w:t>
            </w:r>
            <w:r/>
          </w:p>
        </w:tc>
        <w:tc>
          <w:tcPr>
            <w:gridSpan w:val="4"/>
            <w:shd w:val="clear" w:fill="auto" w:color="auto"/>
            <w:tcW w:w="6120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баллов, обеспечивающих получение: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334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W w:w="1620" w:type="dxa"/>
            <w:vAlign w:val="center"/>
            <w:vMerge w:val="restart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Зачёта</w:t>
            </w:r>
            <w:r/>
          </w:p>
        </w:tc>
        <w:tc>
          <w:tcPr>
            <w:gridSpan w:val="3"/>
            <w:shd w:val="clear" w:fill="auto" w:color="auto"/>
            <w:tcW w:w="4500" w:type="dxa"/>
            <w:vAlign w:val="center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Оценки за дифференцированный зачёт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334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ind w:firstLine="5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удовлетворительно</w:t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хорошо</w:t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ind w:firstLine="5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отлично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33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Процент набранных баллов из 100% возможных</w:t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ind w:firstLine="5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и выше</w:t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ind w:firstLine="5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до 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ind w:firstLine="5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до 90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ind w:firstLine="5"/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90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и более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33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тестовых заданий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</w:t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ind w:firstLine="567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ind w:firstLine="567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ind w:firstLine="567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ind w:firstLine="567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W w:w="33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fill="auto" w:color="auto"/>
            <w:tcW w:w="16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до 9</w:t>
            </w:r>
            <w:r/>
          </w:p>
        </w:tc>
        <w:tc>
          <w:tcPr>
            <w:shd w:val="clear" w:fill="auto" w:color="auto"/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более</w:t>
            </w:r>
            <w:r/>
          </w:p>
        </w:tc>
      </w:tr>
    </w:tbl>
    <w:p>
      <w:pPr>
        <w:pStyle w:val="907"/>
        <w:ind w:firstLine="0"/>
        <w:jc w:val="center"/>
        <w:spacing w:lineRule="auto" w:line="360"/>
        <w:tabs>
          <w:tab w:val="left" w:pos="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bCs/>
          <w:sz w:val="24"/>
          <w:szCs w:val="24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3.2. Итоговая аттестация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both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Итоговая аттестация осуществляется в форме зачёта-онлайн (заочно) как совокупность текущего контроля на основании положительного оценивания тестовых заданий.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1"/>
          <w:numId w:val="26"/>
        </w:numPr>
        <w:jc w:val="both"/>
        <w:spacing w:lineRule="auto" w:line="360" w:after="0"/>
        <w:widowControl w:val="off"/>
        <w:tabs>
          <w:tab w:val="left" w:pos="0" w:leader="none"/>
        </w:tabs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b/>
          <w:bCs/>
          <w:sz w:val="28"/>
          <w:szCs w:val="28"/>
          <w:lang w:eastAsia="ru-RU"/>
        </w:rPr>
        <w:t xml:space="preserve">Контрольно-измерительные материалы</w:t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Style w:val="932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701"/>
        <w:gridCol w:w="1276"/>
        <w:gridCol w:w="850"/>
        <w:gridCol w:w="1134"/>
      </w:tblGrid>
      <w:tr>
        <w:trPr/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  <w:t xml:space="preserve">Предмет оценивания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  <w:t xml:space="preserve">Формы и методы оценивания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  <w:t xml:space="preserve">Характеристика оценочных материалов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  <w:t xml:space="preserve">Показатели оценивания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  <w:t xml:space="preserve">Критерии оценивания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  <w:t xml:space="preserve">Комплект оценочных средств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b/>
                <w:sz w:val="24"/>
                <w:szCs w:val="24"/>
                <w:lang w:eastAsia="ru-RU"/>
              </w:rPr>
              <w:t xml:space="preserve">Виды аттестации</w:t>
            </w:r>
            <w:r/>
          </w:p>
        </w:tc>
      </w:tr>
      <w:tr>
        <w:trPr/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 –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Способен организовывать совместную и индивидуальную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и воспитательную деятельность обучающихся, в том числе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особыми образовательными потребностями, в соответствии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требованиями федеральных государственных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стандартов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Тестирование.</w:t>
            </w:r>
            <w:r/>
          </w:p>
          <w:p>
            <w:pPr>
              <w:contextualSpacing w:val="tru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Тестовые задания с выбором ответа 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отражают уровень усвоения теоретического материала в рамках учебной программы.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компетентности по оцениваемой компетенции при выполнении заданий текущего контроля и итоговой аттестации.</w:t>
            </w:r>
            <w:r/>
          </w:p>
          <w:p>
            <w:pPr>
              <w:contextualSpacing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усвоения пройденного мате-риала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Результаты тестирования оцениваются положительно, е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сли правильные ответы даны на 60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% вопросов и более.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Тестовые задания.</w:t>
            </w:r>
            <w:r/>
          </w:p>
          <w:p>
            <w:pPr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Текущий контроль.</w:t>
            </w: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 Итоговая аттестация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center"/>
        <w:spacing w:lineRule="auto" w:line="360" w:after="0"/>
        <w:tabs>
          <w:tab w:val="left" w:pos="284" w:leader="none"/>
          <w:tab w:val="left" w:pos="851" w:leader="none"/>
        </w:tabs>
        <w:rPr>
          <w:rFonts w:ascii="Times New Roman" w:hAnsi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eastAsia="Calibri" w:eastAsiaTheme="minorEastAsia"/>
          <w:b/>
          <w:sz w:val="28"/>
          <w:szCs w:val="28"/>
        </w:rPr>
        <w:t xml:space="preserve">Раздел 4. ОРГАНИЗАЦИОННО-ПЕДАГОГИЧЕСКИЕ УСЛОВИЯ РЕАЛИЗАЦИИ ПРОГРАММЫ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1"/>
          <w:numId w:val="27"/>
        </w:numPr>
        <w:contextualSpacing w:val="true"/>
        <w:ind w:left="0" w:right="115" w:firstLine="567"/>
        <w:jc w:val="both"/>
        <w:spacing w:lineRule="auto" w:line="360" w:after="0" w:before="174"/>
        <w:widowControl w:val="off"/>
        <w:tabs>
          <w:tab w:val="left" w:pos="2005" w:leader="none"/>
          <w:tab w:val="left" w:pos="5025" w:leader="none"/>
          <w:tab w:val="left" w:pos="6829" w:leader="none"/>
          <w:tab w:val="left" w:pos="725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Theme="minorEastAsia"/>
          <w:b/>
          <w:sz w:val="28"/>
          <w:szCs w:val="28"/>
        </w:rPr>
        <w:t xml:space="preserve">Учебно-методическое обеспечение и информационное обеспечение программы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contextualSpacing w:val="true"/>
        <w:ind w:firstLine="567"/>
        <w:jc w:val="center"/>
        <w:spacing w:lineRule="auto" w:line="360" w:after="0"/>
        <w:shd w:val="clear" w:fill="FFFFFF" w:color="auto"/>
        <w:tabs>
          <w:tab w:val="left" w:pos="0" w:leader="none"/>
          <w:tab w:val="left" w:pos="567" w:leader="none"/>
        </w:tabs>
        <w:rPr>
          <w:rFonts w:ascii="Times New Roman" w:hAnsi="Times New Roman"/>
          <w:b/>
          <w:bCs/>
          <w:color w:val="000000"/>
          <w:sz w:val="28"/>
          <w:szCs w:val="28"/>
          <w:highlight w:val="none"/>
          <w:vertAlign w:val="baseline"/>
        </w:rPr>
      </w:pPr>
      <w:r>
        <w:rPr>
          <w:rFonts w:ascii="Times New Roman" w:hAnsi="Times New Roman" w:eastAsiaTheme="minorEastAsia"/>
          <w:b/>
          <w:bCs/>
          <w:color w:val="000000"/>
          <w:sz w:val="28"/>
          <w:szCs w:val="28"/>
          <w:highlight w:val="none"/>
          <w:vertAlign w:val="baseline"/>
          <w:lang w:eastAsia="ru-RU"/>
        </w:rPr>
        <w:t xml:space="preserve">Список литературы</w:t>
      </w:r>
      <w:r>
        <w:rPr>
          <w:rFonts w:eastAsiaTheme="minorEastAsia"/>
          <w:highlight w:val="none"/>
          <w:vertAlign w:val="baseline"/>
        </w:rPr>
      </w:r>
      <w:r>
        <w:rPr>
          <w:rFonts w:eastAsiaTheme="minorEastAsia"/>
          <w:highlight w:val="none"/>
          <w:vertAlign w:val="baseline"/>
        </w:rPr>
      </w: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Theme="minorEastAsia"/>
        </w:rPr>
      </w:r>
      <w:bookmarkStart w:id="1" w:name="_GoBack"/>
      <w:r>
        <w:rPr>
          <w:rFonts w:eastAsiaTheme="minorEastAsia"/>
        </w:rPr>
      </w:r>
      <w:bookmarkEnd w:id="1"/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1"/>
          <w:numId w:val="27"/>
        </w:numPr>
        <w:contextualSpacing w:val="true"/>
        <w:ind w:left="0" w:firstLine="709"/>
        <w:jc w:val="both"/>
        <w:spacing w:lineRule="auto" w:line="360" w:after="0"/>
        <w:widowControl w:val="off"/>
        <w:rPr>
          <w:rFonts w:ascii="Times New Roman" w:hAnsi="Times New Roman" w:eastAsia="DejaVu Sans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DejaVu Sans" w:eastAsiaTheme="minorEastAsia"/>
          <w:b/>
          <w:color w:val="000000"/>
          <w:sz w:val="28"/>
          <w:szCs w:val="28"/>
          <w:lang w:eastAsia="ar-SA"/>
        </w:rPr>
        <w:t xml:space="preserve">Материально-технические условия реализации программы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709"/>
        <w:jc w:val="both"/>
        <w:spacing w:lineRule="auto" w:line="360" w:after="0"/>
        <w:tabs>
          <w:tab w:val="left" w:pos="0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Для реализации программы необходимо следующее материально-техническое обеспечение: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8"/>
        </w:numPr>
        <w:contextualSpacing w:val="true"/>
        <w:ind w:left="0" w:firstLine="709"/>
        <w:jc w:val="both"/>
        <w:spacing w:lineRule="auto" w:line="360" w:after="0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компьютерное оборудование для использования видео и аудиовизуальных средств обучения;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8"/>
        </w:numPr>
        <w:contextualSpacing w:val="true"/>
        <w:ind w:left="0" w:firstLine="709"/>
        <w:jc w:val="both"/>
        <w:spacing w:lineRule="auto" w:line="360" w:after="0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система дистанционного обучения АНТИТРЕНИНГИ;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0"/>
          <w:numId w:val="28"/>
        </w:numPr>
        <w:contextualSpacing w:val="true"/>
        <w:ind w:left="0" w:firstLine="709"/>
        <w:jc w:val="both"/>
        <w:spacing w:lineRule="auto" w:line="360" w:after="0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доступ к сети Интернет.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numPr>
          <w:ilvl w:val="1"/>
          <w:numId w:val="27"/>
        </w:numPr>
        <w:contextualSpacing w:val="true"/>
        <w:ind w:left="0" w:firstLine="709"/>
        <w:jc w:val="both"/>
        <w:spacing w:lineRule="auto" w:line="360" w:after="0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b/>
          <w:sz w:val="28"/>
          <w:szCs w:val="28"/>
          <w:lang w:eastAsia="ru-RU"/>
        </w:rPr>
        <w:t xml:space="preserve">Образовательные технологии, используемые в процессе реализации программы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709"/>
        <w:jc w:val="both"/>
        <w:spacing w:lineRule="auto" w:line="360" w:after="0"/>
        <w:tabs>
          <w:tab w:val="left" w:pos="0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Программа реализуется с использованием дистанционных образовательных технологий.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709"/>
        <w:jc w:val="both"/>
        <w:spacing w:lineRule="auto" w:line="360" w:after="0"/>
        <w:tabs>
          <w:tab w:val="left" w:pos="0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Для каждой темы разработаны учебно-методические и оценочные материалы, которые позволяют слушателям самостоятельно осваивать содержание программы.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contextualSpacing w:val="true"/>
        <w:ind w:firstLine="709"/>
        <w:jc w:val="both"/>
        <w:spacing w:lineRule="auto" w:line="360" w:after="0"/>
        <w:widowControl w:val="off"/>
        <w:rPr>
          <w:rFonts w:ascii="Times New Roman" w:hAnsi="Times New Roman" w:eastAsia="DejaVu Sans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Все учебные ресурсы размещены в информационной среде на платформе дистанционного обучения 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Антитренинги</w:t>
      </w:r>
      <w:r>
        <w:rPr>
          <w:rFonts w:ascii="Times New Roman" w:hAnsi="Times New Roman" w:eastAsiaTheme="minorEastAsia"/>
          <w:sz w:val="28"/>
          <w:szCs w:val="28"/>
          <w:lang w:eastAsia="ru-RU"/>
        </w:rPr>
        <w:t xml:space="preserve">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both"/>
        <w:spacing w:lineRule="auto" w:line="360" w:after="0"/>
        <w:tabs>
          <w:tab w:val="left" w:pos="0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sz w:val="28"/>
          <w:szCs w:val="28"/>
          <w:lang w:eastAsia="ru-RU"/>
        </w:rPr>
        <w:br w:type="page"/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right"/>
        <w:spacing w:lineRule="auto" w:line="360" w:after="0"/>
        <w:tabs>
          <w:tab w:val="left" w:pos="0" w:leader="none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sz w:val="24"/>
          <w:szCs w:val="24"/>
          <w:lang w:eastAsia="ru-RU"/>
        </w:rPr>
        <w:t xml:space="preserve">Приложение 1.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center"/>
        <w:spacing w:lineRule="auto" w:line="240" w:after="0"/>
        <w:widowControl w:val="off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sz w:val="24"/>
          <w:szCs w:val="24"/>
          <w:lang w:eastAsia="ru-RU"/>
        </w:rPr>
        <w:t xml:space="preserve">Тестовые задания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709"/>
        <w:spacing w:lineRule="auto" w:line="24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</w:rPr>
        <w:t xml:space="preserve">Выберите самые эффективные подходы к увеличению объема письменных текстов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7"/>
        </w:numPr>
        <w:ind w:left="0" w:firstLine="426"/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Чем больше действ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ий совершает автор — тем лучше.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7"/>
        </w:numPr>
        <w:ind w:left="0" w:firstLine="426"/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Публикация — это важная состав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ляющая мотивации писать больше.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7"/>
        </w:numPr>
        <w:ind w:left="0" w:firstLine="426"/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Разнообразие действий — это условие, которое помогает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 писать рассказы любого объема.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7"/>
        </w:numPr>
        <w:ind w:left="0" w:firstLine="426"/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Лучше всего давать шаблонные заготовки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 — это уже слов 100—200 в плюс.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7"/>
        </w:numPr>
        <w:ind w:left="0" w:firstLine="426"/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Даже те, кто пишет только половину «нормы», получают результат, который помогает им справиться с будущими экзаменами. Так что надо обн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адеживать отстающих.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7"/>
        </w:numPr>
        <w:ind w:left="0" w:firstLine="426"/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При работе над сочинением необходимо сразу же ставить жесткие рамки: 1000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 слов и не одним словом меньше.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7"/>
        </w:numPr>
        <w:ind w:left="0" w:firstLine="426"/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Завершённые малые формы, обладающие художественной ценностью, — это первый шаг на пути к рассказу в 1000 слов.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ind w:left="360"/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Какие практики, по вашему мнению, снимают барьеры самоограничения?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8"/>
        </w:numPr>
        <w:ind w:left="0" w:firstLine="426"/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Обучать разделению сюжета и фабулы, помогая постигать свободы авторской деятельности.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8"/>
        </w:numPr>
        <w:ind w:left="0" w:firstLine="426"/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Разрешать хаос и сбивчивость на любом этапе создания черновиков.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8"/>
        </w:numPr>
        <w:ind w:left="0" w:firstLine="426"/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Работать с одним жанром, достигая мастерства в исполнении.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8"/>
        </w:numPr>
        <w:ind w:left="0" w:firstLine="426"/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Постоянно расширять список требований к качеству текстов.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8"/>
        </w:numPr>
        <w:ind w:left="0" w:firstLine="426"/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Работать с переключением внимания как с базовым действием автора.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8"/>
        </w:numPr>
        <w:ind w:left="0" w:firstLine="426"/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Создавать планы сочинений и контролировать их выполнение.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8"/>
        </w:numPr>
        <w:ind w:left="0" w:firstLine="426"/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Давать пробовать себя в разных жанрах и стилях.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8"/>
        </w:numPr>
        <w:ind w:left="0" w:firstLine="426"/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Поощрять самостоятельную работу над текстом, даже если при этом хромает качество речи.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8"/>
        </w:numPr>
        <w:ind w:left="0" w:firstLine="426"/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Сделать письмо малыми порциями постоянным занятием.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8"/>
        </w:numPr>
        <w:ind w:left="0" w:firstLine="426"/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Использовать художественные произведения так, чтобы письму можно было учиться у авторов.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Соотнесите условие и результат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Важно — понимать не только вводные, но и результирующие.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Style w:val="932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5210"/>
      </w:tblGrid>
      <w:tr>
        <w:trPr/>
        <w:tc>
          <w:tcPr>
            <w:tcW w:w="4394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аналитические материалы</w:t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провоцируется преодоление трудностей в создании связного текста</w:t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сюжет первичен</w:t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снимается вопрос «а что писать?»</w:t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письмо без плана</w:t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композиция становится более свободной</w:t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допускается случайность мыслей и идей</w:t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усиливается творческое отношение к процессу письма</w:t>
            </w:r>
            <w:r/>
          </w:p>
        </w:tc>
      </w:tr>
    </w:tbl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Солярная модель предмета форсирует…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9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Возможность логического упорядочивания материалов.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9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Быстрое планирование.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9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Затруднение связности частей сочинения.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9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Индивидуальное разнообразие текстов сочинений.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39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Избыточность предметов и тем.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5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Выберите текст, который соответствует раскладу карточек из видео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При выполнении текста учитывайте, что связность речи требует дополнительный акцентов, поэтому текст не может идеально совпадать с «рисунком» карточек. Да и названия карточек условны и требуют расширительного толкования.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0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А вот и апельсинчик… Знаешь, я так хочу именно его. Скажу тебе по секрету: яблоки надоели хуже горькой редьки. Вот сейчас как цапну… Нет, нельзя. До обеда — нельзя. А жаль… Он такой мягкий, кожура пористая и шероховатая… Прохладная!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0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Бусинки вокруг по всему полу. Не думаете ли вы, что это я тут похозяйничал? Я, вообще-то, могу выдержать любой соблазн. Ведь я — кот с характером. Мне лапу в рот не клади.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0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Пара игрушек на столе. Вам не кажется это странным? В доме полно детей, а оглянешься вокруг… Пустота. Аж мурашки по коже.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6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Выберите определения фабулы и сюжета, которые согласуются с концепцией курса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1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Фабула — это то, о чем рассказывается.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1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Фабула — это хронологическая последовательность событий.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1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Сюжет — то, как рассказывается.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1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Сюжет — это то, как фабула «выстроена» в произведении.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7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В обучении свободной компоновке…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Выберите завершение высказывания, которое согласуется с концепцией курса.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2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…нужно искать самый логичный и осмысле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нный порядок следования частей.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2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…случайность следует исключать.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2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…каждый ученик выбирает свою последовательно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сть предметов и тем.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2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…случайность следует поощрять.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2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…следует больше вниман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ия уделять авторским действиям.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2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…следует больше внимания уделять закономерностям в поступках героя.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8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Что ценнее всего в сочинении, написанном с позиции рассказчика?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3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Личная история.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3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Непредсказуемость мысл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ей, приходящих во время письма.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3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Искре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нность и индивидуальность речи.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3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Контроль над идеями, которые </w:t>
      </w: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рассказчик собирается изложить.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3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Достоверно переданный опыт.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3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Объективная манера повествования.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Какова, по вашему мнению, роль «хороших вопросов»?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4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Хороший вопрос делает ответ более ценным, если он найден самостоятельно.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4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Они могут инициировать исследовательский поиск.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4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Они создают периоды долгих поисков ответа.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4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Хорошие вопросы обеспечивают легкое усвоение нового материала.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4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Они выводят автора за границы ясности и даже за границы понимания.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4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Хорошие вопросы провоцируют новые вопросы.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4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Такие вопросы требуют четких и ясных ответов.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4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Такие вопросы развивают чувствительность к значимым темам.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10. </w:t>
      </w:r>
      <w:r>
        <w:rPr>
          <w:rFonts w:ascii="Times New Roman" w:hAnsi="Times New Roman" w:eastAsiaTheme="minorEastAsia"/>
          <w:b/>
          <w:bCs/>
          <w:color w:val="000000"/>
          <w:sz w:val="24"/>
          <w:szCs w:val="24"/>
          <w:lang w:eastAsia="ru-RU"/>
        </w:rPr>
        <w:t xml:space="preserve">Письмо фрагментами и отрывками…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Завершите высказывание, выбрав те идеи, которые отвечают концепции курса.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5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…нельзя допускать — это расхолаживает детей.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5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…поддерживает установку на свободную компоновку текста.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5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…является формой потакания клиповому мышлению.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5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…дезориентирует в пространстве значимого целого.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5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…усложняет связность речи, но повышает вероятность оригинальных решений.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5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…придает смысл устным объяснениям и комментированию ненаписанных частей.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5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…создает постепенное накопление материалов для объемного сочинения.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04"/>
        <w:numPr>
          <w:ilvl w:val="0"/>
          <w:numId w:val="45"/>
        </w:numPr>
        <w:ind w:left="0" w:firstLine="426"/>
        <w:spacing w:lineRule="atLeast" w:line="240"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Theme="minorEastAsia"/>
          <w:bCs/>
          <w:color w:val="000000"/>
          <w:sz w:val="24"/>
          <w:szCs w:val="24"/>
          <w:lang w:eastAsia="ru-RU"/>
        </w:rPr>
        <w:t xml:space="preserve">…лишает детей четкости жанрового мышления.</w:t>
      </w:r>
      <w:r>
        <w:rPr>
          <w:rFonts w:eastAsiaTheme="minorEastAsia"/>
        </w:rPr>
      </w:r>
      <w:r>
        <w:rPr>
          <w:rFonts w:eastAsiaTheme="minorEastAsia"/>
        </w:rPr>
      </w:r>
    </w:p>
    <w:sectPr>
      <w:footnotePr/>
      <w:endnotePr/>
      <w:type w:val="nextPage"/>
      <w:pgSz w:w="11906" w:h="16838" w:orient="portrait"/>
      <w:pgMar w:top="1134" w:right="1134" w:bottom="1985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504020204"/>
  </w:font>
  <w:font w:name="DejaVu Sans">
    <w:panose1 w:val="020B0603030804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88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231F20"/>
        <w:spacing w:val="0"/>
        <w:position w:val="0"/>
        <w:sz w:val="20"/>
        <w:szCs w:val="20"/>
        <w:u w:val="none"/>
        <w:lang w:val="en-US" w:bidi="en-US" w:eastAsia="en-US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false"/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7" w:hanging="360"/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23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5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67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39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1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3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5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828" w:hanging="408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suff w:val="tab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87" w:hanging="360"/>
      </w:pPr>
      <w:rPr>
        <w:rFonts w:ascii="Times New Roman" w:hAnsi="Times New Roman" w:cs="Times New Roman" w:hint="default"/>
        <w:spacing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231F20"/>
        <w:spacing w:val="0"/>
        <w:position w:val="0"/>
        <w:sz w:val="20"/>
        <w:szCs w:val="20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b w:val="false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1" w:hanging="420"/>
      </w:pPr>
      <w:rPr>
        <w:rFonts w:hint="default"/>
        <w:b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861" w:hanging="720"/>
      </w:pPr>
      <w:rPr>
        <w:rFonts w:cs="Times New Roman"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861" w:hanging="720"/>
      </w:pPr>
      <w:rPr>
        <w:rFonts w:cs="Times New Roman"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221" w:hanging="1080"/>
      </w:pPr>
      <w:rPr>
        <w:rFonts w:cs="Times New Roman"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221" w:hanging="1080"/>
      </w:pPr>
      <w:rPr>
        <w:rFonts w:cs="Times New Roman"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581" w:hanging="1440"/>
      </w:pPr>
      <w:rPr>
        <w:rFonts w:cs="Times New Roman"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941" w:hanging="1800"/>
      </w:pPr>
      <w:rPr>
        <w:rFonts w:cs="Times New Roman"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941" w:hanging="1800"/>
      </w:pPr>
      <w:rPr>
        <w:rFonts w:cs="Times New Roman"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301" w:hanging="2160"/>
      </w:pPr>
      <w:rPr>
        <w:rFonts w:cs="Times New Roman" w:hint="default"/>
        <w:b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3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isLgl w:val="false"/>
      <w:suff w:val="tab"/>
      <w:lvlText w:val="%1.%2"/>
      <w:lvlJc w:val="left"/>
      <w:pPr>
        <w:ind w:left="1100" w:hanging="360"/>
      </w:pPr>
      <w:rPr>
        <w:rFonts w:hint="default"/>
        <w:color w:val="000000"/>
        <w:sz w:val="24"/>
      </w:rPr>
    </w:lvl>
    <w:lvl w:ilvl="2">
      <w:start w:val="1"/>
      <w:numFmt w:val="decimal"/>
      <w:isLgl w:val="false"/>
      <w:suff w:val="tab"/>
      <w:lvlText w:val="%1.%2.%3"/>
      <w:lvlJc w:val="left"/>
      <w:pPr>
        <w:ind w:left="2200" w:hanging="720"/>
      </w:pPr>
      <w:rPr>
        <w:rFonts w:hint="default"/>
        <w:color w:val="000000"/>
        <w:sz w:val="24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940" w:hanging="720"/>
      </w:pPr>
      <w:rPr>
        <w:rFonts w:hint="default"/>
        <w:color w:val="000000"/>
        <w:sz w:val="24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040" w:hanging="1080"/>
      </w:pPr>
      <w:rPr>
        <w:rFonts w:hint="default"/>
        <w:color w:val="000000"/>
        <w:sz w:val="24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780" w:hanging="1080"/>
      </w:pPr>
      <w:rPr>
        <w:rFonts w:hint="default"/>
        <w:color w:val="000000"/>
        <w:sz w:val="24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880" w:hanging="1440"/>
      </w:pPr>
      <w:rPr>
        <w:rFonts w:hint="default"/>
        <w:color w:val="000000"/>
        <w:sz w:val="24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620" w:hanging="1440"/>
      </w:pPr>
      <w:rPr>
        <w:rFonts w:hint="default"/>
        <w:color w:val="000000"/>
        <w:sz w:val="24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360" w:hanging="1440"/>
      </w:pPr>
      <w:rPr>
        <w:rFonts w:hint="default"/>
        <w:color w:val="000000"/>
        <w:sz w:val="24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36"/>
  </w:num>
  <w:num w:numId="4">
    <w:abstractNumId w:val="24"/>
  </w:num>
  <w:num w:numId="5">
    <w:abstractNumId w:val="10"/>
  </w:num>
  <w:num w:numId="6">
    <w:abstractNumId w:val="2"/>
  </w:num>
  <w:num w:numId="7">
    <w:abstractNumId w:val="25"/>
  </w:num>
  <w:num w:numId="8">
    <w:abstractNumId w:val="35"/>
  </w:num>
  <w:num w:numId="9">
    <w:abstractNumId w:val="43"/>
  </w:num>
  <w:num w:numId="10">
    <w:abstractNumId w:val="32"/>
  </w:num>
  <w:num w:numId="11">
    <w:abstractNumId w:val="33"/>
  </w:num>
  <w:num w:numId="12">
    <w:abstractNumId w:val="13"/>
  </w:num>
  <w:num w:numId="13">
    <w:abstractNumId w:val="44"/>
  </w:num>
  <w:num w:numId="14">
    <w:abstractNumId w:val="29"/>
  </w:num>
  <w:num w:numId="15">
    <w:abstractNumId w:val="41"/>
  </w:num>
  <w:num w:numId="16">
    <w:abstractNumId w:val="11"/>
  </w:num>
  <w:num w:numId="17">
    <w:abstractNumId w:val="23"/>
  </w:num>
  <w:num w:numId="18">
    <w:abstractNumId w:val="30"/>
  </w:num>
  <w:num w:numId="19">
    <w:abstractNumId w:val="14"/>
  </w:num>
  <w:num w:numId="20">
    <w:abstractNumId w:val="20"/>
  </w:num>
  <w:num w:numId="21">
    <w:abstractNumId w:val="1"/>
  </w:num>
  <w:num w:numId="22">
    <w:abstractNumId w:val="28"/>
  </w:num>
  <w:num w:numId="23">
    <w:abstractNumId w:val="37"/>
  </w:num>
  <w:num w:numId="24">
    <w:abstractNumId w:val="19"/>
  </w:num>
  <w:num w:numId="25">
    <w:abstractNumId w:val="39"/>
  </w:num>
  <w:num w:numId="26">
    <w:abstractNumId w:val="5"/>
  </w:num>
  <w:num w:numId="27">
    <w:abstractNumId w:val="17"/>
  </w:num>
  <w:num w:numId="28">
    <w:abstractNumId w:val="15"/>
  </w:num>
  <w:num w:numId="29">
    <w:abstractNumId w:val="9"/>
  </w:num>
  <w:num w:numId="30">
    <w:abstractNumId w:val="8"/>
  </w:num>
  <w:num w:numId="31">
    <w:abstractNumId w:val="27"/>
  </w:num>
  <w:num w:numId="32">
    <w:abstractNumId w:val="12"/>
  </w:num>
  <w:num w:numId="33">
    <w:abstractNumId w:val="31"/>
  </w:num>
  <w:num w:numId="34">
    <w:abstractNumId w:val="22"/>
  </w:num>
  <w:num w:numId="35">
    <w:abstractNumId w:val="0"/>
  </w:num>
  <w:num w:numId="36">
    <w:abstractNumId w:val="7"/>
  </w:num>
  <w:num w:numId="37">
    <w:abstractNumId w:val="4"/>
  </w:num>
  <w:num w:numId="38">
    <w:abstractNumId w:val="34"/>
  </w:num>
  <w:num w:numId="39">
    <w:abstractNumId w:val="3"/>
  </w:num>
  <w:num w:numId="40">
    <w:abstractNumId w:val="38"/>
  </w:num>
  <w:num w:numId="41">
    <w:abstractNumId w:val="40"/>
  </w:num>
  <w:num w:numId="42">
    <w:abstractNumId w:val="26"/>
  </w:num>
  <w:num w:numId="43">
    <w:abstractNumId w:val="42"/>
  </w:num>
  <w:num w:numId="44">
    <w:abstractNumId w:val="21"/>
  </w:num>
  <w:num w:numId="45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4">
    <w:name w:val="Heading 1 Char"/>
    <w:basedOn w:val="900"/>
    <w:link w:val="897"/>
    <w:uiPriority w:val="9"/>
    <w:rPr>
      <w:rFonts w:ascii="Arial" w:hAnsi="Arial" w:cs="Arial" w:eastAsia="Arial"/>
      <w:sz w:val="40"/>
      <w:szCs w:val="40"/>
    </w:rPr>
  </w:style>
  <w:style w:type="character" w:styleId="725">
    <w:name w:val="Heading 2 Char"/>
    <w:basedOn w:val="900"/>
    <w:link w:val="898"/>
    <w:uiPriority w:val="9"/>
    <w:rPr>
      <w:rFonts w:ascii="Arial" w:hAnsi="Arial" w:cs="Arial" w:eastAsia="Arial"/>
      <w:sz w:val="34"/>
    </w:rPr>
  </w:style>
  <w:style w:type="character" w:styleId="726">
    <w:name w:val="Heading 3 Char"/>
    <w:basedOn w:val="900"/>
    <w:link w:val="899"/>
    <w:uiPriority w:val="9"/>
    <w:rPr>
      <w:rFonts w:ascii="Arial" w:hAnsi="Arial" w:cs="Arial" w:eastAsia="Arial"/>
      <w:sz w:val="30"/>
      <w:szCs w:val="30"/>
    </w:rPr>
  </w:style>
  <w:style w:type="paragraph" w:styleId="727">
    <w:name w:val="Heading 4"/>
    <w:basedOn w:val="896"/>
    <w:next w:val="896"/>
    <w:link w:val="7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8">
    <w:name w:val="Heading 4 Char"/>
    <w:basedOn w:val="900"/>
    <w:link w:val="727"/>
    <w:uiPriority w:val="9"/>
    <w:rPr>
      <w:rFonts w:ascii="Arial" w:hAnsi="Arial" w:cs="Arial" w:eastAsia="Arial"/>
      <w:b/>
      <w:bCs/>
      <w:sz w:val="26"/>
      <w:szCs w:val="26"/>
    </w:rPr>
  </w:style>
  <w:style w:type="paragraph" w:styleId="729">
    <w:name w:val="Heading 5"/>
    <w:basedOn w:val="896"/>
    <w:next w:val="896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0">
    <w:name w:val="Heading 5 Char"/>
    <w:basedOn w:val="900"/>
    <w:link w:val="729"/>
    <w:uiPriority w:val="9"/>
    <w:rPr>
      <w:rFonts w:ascii="Arial" w:hAnsi="Arial" w:cs="Arial" w:eastAsia="Arial"/>
      <w:b/>
      <w:bCs/>
      <w:sz w:val="24"/>
      <w:szCs w:val="24"/>
    </w:rPr>
  </w:style>
  <w:style w:type="paragraph" w:styleId="731">
    <w:name w:val="Heading 6"/>
    <w:basedOn w:val="896"/>
    <w:next w:val="896"/>
    <w:link w:val="73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2">
    <w:name w:val="Heading 6 Char"/>
    <w:basedOn w:val="900"/>
    <w:link w:val="731"/>
    <w:uiPriority w:val="9"/>
    <w:rPr>
      <w:rFonts w:ascii="Arial" w:hAnsi="Arial" w:cs="Arial" w:eastAsia="Arial"/>
      <w:b/>
      <w:bCs/>
      <w:sz w:val="22"/>
      <w:szCs w:val="22"/>
    </w:rPr>
  </w:style>
  <w:style w:type="paragraph" w:styleId="733">
    <w:name w:val="Heading 7"/>
    <w:basedOn w:val="896"/>
    <w:next w:val="896"/>
    <w:link w:val="73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4">
    <w:name w:val="Heading 7 Char"/>
    <w:basedOn w:val="900"/>
    <w:link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5">
    <w:name w:val="Heading 8"/>
    <w:basedOn w:val="896"/>
    <w:next w:val="896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6">
    <w:name w:val="Heading 8 Char"/>
    <w:basedOn w:val="900"/>
    <w:link w:val="735"/>
    <w:uiPriority w:val="9"/>
    <w:rPr>
      <w:rFonts w:ascii="Arial" w:hAnsi="Arial" w:cs="Arial" w:eastAsia="Arial"/>
      <w:i/>
      <w:iCs/>
      <w:sz w:val="22"/>
      <w:szCs w:val="22"/>
    </w:rPr>
  </w:style>
  <w:style w:type="paragraph" w:styleId="737">
    <w:name w:val="Heading 9"/>
    <w:basedOn w:val="896"/>
    <w:next w:val="896"/>
    <w:link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8">
    <w:name w:val="Heading 9 Char"/>
    <w:basedOn w:val="900"/>
    <w:link w:val="737"/>
    <w:uiPriority w:val="9"/>
    <w:rPr>
      <w:rFonts w:ascii="Arial" w:hAnsi="Arial" w:cs="Arial" w:eastAsia="Arial"/>
      <w:i/>
      <w:iCs/>
      <w:sz w:val="21"/>
      <w:szCs w:val="21"/>
    </w:rPr>
  </w:style>
  <w:style w:type="paragraph" w:styleId="739">
    <w:name w:val="No Spacing"/>
    <w:qFormat/>
    <w:uiPriority w:val="1"/>
    <w:pPr>
      <w:spacing w:lineRule="auto" w:line="240" w:after="0" w:before="0"/>
    </w:pPr>
  </w:style>
  <w:style w:type="paragraph" w:styleId="740">
    <w:name w:val="Title"/>
    <w:basedOn w:val="896"/>
    <w:next w:val="896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>
    <w:name w:val="Title Char"/>
    <w:basedOn w:val="900"/>
    <w:link w:val="740"/>
    <w:uiPriority w:val="10"/>
    <w:rPr>
      <w:sz w:val="48"/>
      <w:szCs w:val="48"/>
    </w:rPr>
  </w:style>
  <w:style w:type="paragraph" w:styleId="742">
    <w:name w:val="Subtitle"/>
    <w:basedOn w:val="896"/>
    <w:next w:val="896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>
    <w:name w:val="Subtitle Char"/>
    <w:basedOn w:val="900"/>
    <w:link w:val="742"/>
    <w:uiPriority w:val="11"/>
    <w:rPr>
      <w:sz w:val="24"/>
      <w:szCs w:val="24"/>
    </w:rPr>
  </w:style>
  <w:style w:type="paragraph" w:styleId="744">
    <w:name w:val="Quote"/>
    <w:basedOn w:val="896"/>
    <w:next w:val="896"/>
    <w:link w:val="745"/>
    <w:qFormat/>
    <w:uiPriority w:val="29"/>
    <w:rPr>
      <w:i/>
    </w:rPr>
    <w:pPr>
      <w:ind w:left="720" w:right="720"/>
    </w:pPr>
  </w:style>
  <w:style w:type="character" w:styleId="745">
    <w:name w:val="Quote Char"/>
    <w:link w:val="744"/>
    <w:uiPriority w:val="29"/>
    <w:rPr>
      <w:i/>
    </w:rPr>
  </w:style>
  <w:style w:type="paragraph" w:styleId="746">
    <w:name w:val="Intense Quote"/>
    <w:basedOn w:val="896"/>
    <w:next w:val="896"/>
    <w:link w:val="74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>
    <w:name w:val="Intense Quote Char"/>
    <w:link w:val="746"/>
    <w:uiPriority w:val="30"/>
    <w:rPr>
      <w:i/>
    </w:rPr>
  </w:style>
  <w:style w:type="paragraph" w:styleId="748">
    <w:name w:val="Header"/>
    <w:basedOn w:val="896"/>
    <w:link w:val="7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9">
    <w:name w:val="Header Char"/>
    <w:basedOn w:val="900"/>
    <w:link w:val="748"/>
    <w:uiPriority w:val="99"/>
  </w:style>
  <w:style w:type="paragraph" w:styleId="750">
    <w:name w:val="Footer"/>
    <w:basedOn w:val="896"/>
    <w:link w:val="7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1">
    <w:name w:val="Footer Char"/>
    <w:basedOn w:val="900"/>
    <w:link w:val="750"/>
    <w:uiPriority w:val="99"/>
  </w:style>
  <w:style w:type="paragraph" w:styleId="752">
    <w:name w:val="Caption"/>
    <w:basedOn w:val="896"/>
    <w:next w:val="89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>
    <w:name w:val="Caption Char"/>
    <w:basedOn w:val="752"/>
    <w:link w:val="750"/>
    <w:uiPriority w:val="99"/>
  </w:style>
  <w:style w:type="table" w:styleId="754">
    <w:name w:val="Table Grid Light"/>
    <w:basedOn w:val="9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Plain Table 1"/>
    <w:basedOn w:val="9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2"/>
    <w:basedOn w:val="9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>
    <w:name w:val="Plain Table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Plain Table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0">
    <w:name w:val="Grid Table 1 Light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2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2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2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2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2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3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3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3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4"/>
    <w:basedOn w:val="9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2">
    <w:name w:val="Grid Table 4 - Accent 1"/>
    <w:basedOn w:val="9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3">
    <w:name w:val="Grid Table 4 - Accent 2"/>
    <w:basedOn w:val="9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Grid Table 4 - Accent 3"/>
    <w:basedOn w:val="9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5">
    <w:name w:val="Grid Table 4 - Accent 4"/>
    <w:basedOn w:val="9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Grid Table 4 - Accent 5"/>
    <w:basedOn w:val="9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7">
    <w:name w:val="Grid Table 4 - Accent 6"/>
    <w:basedOn w:val="9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8">
    <w:name w:val="Grid Table 5 Dark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9">
    <w:name w:val="Grid Table 5 Dark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90">
    <w:name w:val="Grid Table 5 Dark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91">
    <w:name w:val="Grid Table 5 Dark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92">
    <w:name w:val="Grid Table 5 Dark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93">
    <w:name w:val="Grid Table 5 Dark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94">
    <w:name w:val="Grid Table 5 Dark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95">
    <w:name w:val="Grid Table 6 Colorful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6">
    <w:name w:val="Grid Table 6 Colorful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7">
    <w:name w:val="Grid Table 6 Colorful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8">
    <w:name w:val="Grid Table 6 Colorful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9">
    <w:name w:val="Grid Table 6 Colorful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0">
    <w:name w:val="Grid Table 6 Colorful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6 Colorful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7 Colorful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7 Colorful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7 Colorful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7 Colorful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7 Colorful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7 Colorful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1 Light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1 Light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List Table 1 Light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7">
    <w:name w:val="List Table 2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8">
    <w:name w:val="List Table 2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9">
    <w:name w:val="List Table 2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0">
    <w:name w:val="List Table 2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1">
    <w:name w:val="List Table 2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2">
    <w:name w:val="List Table 2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3">
    <w:name w:val="List Table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5 Dark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6 Colorful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5">
    <w:name w:val="List Table 6 Colorful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6">
    <w:name w:val="List Table 6 Colorful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7">
    <w:name w:val="List Table 6 Colorful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8">
    <w:name w:val="List Table 6 Colorful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9">
    <w:name w:val="List Table 6 Colorful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0">
    <w:name w:val="List Table 6 Colorful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1">
    <w:name w:val="List Table 7 Colorful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2">
    <w:name w:val="List Table 7 Colorful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3">
    <w:name w:val="List Table 7 Colorful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4">
    <w:name w:val="List Table 7 Colorful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5">
    <w:name w:val="List Table 7 Colorful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6">
    <w:name w:val="List Table 7 Colorful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7">
    <w:name w:val="List Table 7 Colorful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8">
    <w:name w:val="Lined - Accent"/>
    <w:basedOn w:val="9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9">
    <w:name w:val="Lined - Accent 1"/>
    <w:basedOn w:val="9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0">
    <w:name w:val="Lined - Accent 2"/>
    <w:basedOn w:val="9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1">
    <w:name w:val="Lined - Accent 3"/>
    <w:basedOn w:val="9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2">
    <w:name w:val="Lined - Accent 4"/>
    <w:basedOn w:val="9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3">
    <w:name w:val="Lined - Accent 5"/>
    <w:basedOn w:val="9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4">
    <w:name w:val="Lined - Accent 6"/>
    <w:basedOn w:val="9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5">
    <w:name w:val="Bordered &amp; Lined - Accent"/>
    <w:basedOn w:val="9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6">
    <w:name w:val="Bordered &amp; Lined - Accent 1"/>
    <w:basedOn w:val="9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7">
    <w:name w:val="Bordered &amp; Lined - Accent 2"/>
    <w:basedOn w:val="9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8">
    <w:name w:val="Bordered &amp; Lined - Accent 3"/>
    <w:basedOn w:val="9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9">
    <w:name w:val="Bordered &amp; Lined - Accent 4"/>
    <w:basedOn w:val="9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0">
    <w:name w:val="Bordered &amp; Lined - Accent 5"/>
    <w:basedOn w:val="9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1">
    <w:name w:val="Bordered &amp; Lined - Accent 6"/>
    <w:basedOn w:val="9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2">
    <w:name w:val="Bordered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73">
    <w:name w:val="Bordered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74">
    <w:name w:val="Bordered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75">
    <w:name w:val="Bordered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6">
    <w:name w:val="Bordered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7">
    <w:name w:val="Bordered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8">
    <w:name w:val="Bordered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79">
    <w:name w:val="footnote text"/>
    <w:basedOn w:val="896"/>
    <w:link w:val="880"/>
    <w:uiPriority w:val="99"/>
    <w:semiHidden/>
    <w:unhideWhenUsed/>
    <w:rPr>
      <w:sz w:val="18"/>
    </w:rPr>
    <w:pPr>
      <w:spacing w:lineRule="auto" w:line="240" w:after="40"/>
    </w:pPr>
  </w:style>
  <w:style w:type="character" w:styleId="880">
    <w:name w:val="Footnote Text Char"/>
    <w:link w:val="879"/>
    <w:uiPriority w:val="99"/>
    <w:rPr>
      <w:sz w:val="18"/>
    </w:rPr>
  </w:style>
  <w:style w:type="character" w:styleId="881">
    <w:name w:val="footnote reference"/>
    <w:basedOn w:val="900"/>
    <w:uiPriority w:val="99"/>
    <w:unhideWhenUsed/>
    <w:rPr>
      <w:vertAlign w:val="superscript"/>
    </w:rPr>
  </w:style>
  <w:style w:type="paragraph" w:styleId="882">
    <w:name w:val="endnote text"/>
    <w:basedOn w:val="896"/>
    <w:link w:val="883"/>
    <w:uiPriority w:val="99"/>
    <w:semiHidden/>
    <w:unhideWhenUsed/>
    <w:rPr>
      <w:sz w:val="20"/>
    </w:rPr>
    <w:pPr>
      <w:spacing w:lineRule="auto" w:line="240" w:after="0"/>
    </w:pPr>
  </w:style>
  <w:style w:type="character" w:styleId="883">
    <w:name w:val="Endnote Text Char"/>
    <w:link w:val="882"/>
    <w:uiPriority w:val="99"/>
    <w:rPr>
      <w:sz w:val="20"/>
    </w:rPr>
  </w:style>
  <w:style w:type="character" w:styleId="884">
    <w:name w:val="endnote reference"/>
    <w:basedOn w:val="900"/>
    <w:uiPriority w:val="99"/>
    <w:semiHidden/>
    <w:unhideWhenUsed/>
    <w:rPr>
      <w:vertAlign w:val="superscript"/>
    </w:rPr>
  </w:style>
  <w:style w:type="paragraph" w:styleId="885">
    <w:name w:val="toc 1"/>
    <w:basedOn w:val="896"/>
    <w:next w:val="896"/>
    <w:uiPriority w:val="39"/>
    <w:unhideWhenUsed/>
    <w:pPr>
      <w:ind w:left="0" w:right="0" w:firstLine="0"/>
      <w:spacing w:after="57"/>
    </w:pPr>
  </w:style>
  <w:style w:type="paragraph" w:styleId="886">
    <w:name w:val="toc 2"/>
    <w:basedOn w:val="896"/>
    <w:next w:val="896"/>
    <w:uiPriority w:val="39"/>
    <w:unhideWhenUsed/>
    <w:pPr>
      <w:ind w:left="283" w:right="0" w:firstLine="0"/>
      <w:spacing w:after="57"/>
    </w:pPr>
  </w:style>
  <w:style w:type="paragraph" w:styleId="887">
    <w:name w:val="toc 3"/>
    <w:basedOn w:val="896"/>
    <w:next w:val="896"/>
    <w:uiPriority w:val="39"/>
    <w:unhideWhenUsed/>
    <w:pPr>
      <w:ind w:left="567" w:right="0" w:firstLine="0"/>
      <w:spacing w:after="57"/>
    </w:pPr>
  </w:style>
  <w:style w:type="paragraph" w:styleId="888">
    <w:name w:val="toc 4"/>
    <w:basedOn w:val="896"/>
    <w:next w:val="896"/>
    <w:uiPriority w:val="39"/>
    <w:unhideWhenUsed/>
    <w:pPr>
      <w:ind w:left="850" w:right="0" w:firstLine="0"/>
      <w:spacing w:after="57"/>
    </w:pPr>
  </w:style>
  <w:style w:type="paragraph" w:styleId="889">
    <w:name w:val="toc 5"/>
    <w:basedOn w:val="896"/>
    <w:next w:val="896"/>
    <w:uiPriority w:val="39"/>
    <w:unhideWhenUsed/>
    <w:pPr>
      <w:ind w:left="1134" w:right="0" w:firstLine="0"/>
      <w:spacing w:after="57"/>
    </w:pPr>
  </w:style>
  <w:style w:type="paragraph" w:styleId="890">
    <w:name w:val="toc 6"/>
    <w:basedOn w:val="896"/>
    <w:next w:val="896"/>
    <w:uiPriority w:val="39"/>
    <w:unhideWhenUsed/>
    <w:pPr>
      <w:ind w:left="1417" w:right="0" w:firstLine="0"/>
      <w:spacing w:after="57"/>
    </w:pPr>
  </w:style>
  <w:style w:type="paragraph" w:styleId="891">
    <w:name w:val="toc 7"/>
    <w:basedOn w:val="896"/>
    <w:next w:val="896"/>
    <w:uiPriority w:val="39"/>
    <w:unhideWhenUsed/>
    <w:pPr>
      <w:ind w:left="1701" w:right="0" w:firstLine="0"/>
      <w:spacing w:after="57"/>
    </w:pPr>
  </w:style>
  <w:style w:type="paragraph" w:styleId="892">
    <w:name w:val="toc 8"/>
    <w:basedOn w:val="896"/>
    <w:next w:val="896"/>
    <w:uiPriority w:val="39"/>
    <w:unhideWhenUsed/>
    <w:pPr>
      <w:ind w:left="1984" w:right="0" w:firstLine="0"/>
      <w:spacing w:after="57"/>
    </w:pPr>
  </w:style>
  <w:style w:type="paragraph" w:styleId="893">
    <w:name w:val="toc 9"/>
    <w:basedOn w:val="896"/>
    <w:next w:val="896"/>
    <w:uiPriority w:val="39"/>
    <w:unhideWhenUsed/>
    <w:pPr>
      <w:ind w:left="2268" w:right="0" w:firstLine="0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896"/>
    <w:next w:val="896"/>
    <w:uiPriority w:val="99"/>
    <w:unhideWhenUsed/>
    <w:pPr>
      <w:spacing w:after="0" w:afterAutospacing="0"/>
    </w:pPr>
  </w:style>
  <w:style w:type="paragraph" w:styleId="896" w:default="1">
    <w:name w:val="Normal"/>
    <w:qFormat/>
    <w:rPr>
      <w:rFonts w:ascii="Calibri" w:hAnsi="Calibri" w:cs="Times New Roman" w:eastAsia="Times New Roman"/>
    </w:rPr>
  </w:style>
  <w:style w:type="paragraph" w:styleId="897">
    <w:name w:val="Heading 1"/>
    <w:basedOn w:val="896"/>
    <w:link w:val="931"/>
    <w:qFormat/>
    <w:uiPriority w:val="9"/>
    <w:rPr>
      <w:rFonts w:ascii="Times New Roman" w:hAnsi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paragraph" w:styleId="898">
    <w:name w:val="Heading 2"/>
    <w:basedOn w:val="896"/>
    <w:next w:val="896"/>
    <w:link w:val="937"/>
    <w:qFormat/>
    <w:uiPriority w:val="9"/>
    <w:semiHidden/>
    <w:unhideWhenUsed/>
    <w:rPr>
      <w:rFonts w:asciiTheme="majorHAnsi" w:hAnsiTheme="majorHAnsi" w:eastAsiaTheme="majorEastAsia" w:cstheme="majorBidi"/>
      <w:color w:val="365F91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paragraph" w:styleId="899">
    <w:name w:val="Heading 3"/>
    <w:basedOn w:val="896"/>
    <w:next w:val="896"/>
    <w:link w:val="936"/>
    <w:qFormat/>
    <w:uiPriority w:val="9"/>
    <w:unhideWhenUsed/>
    <w:rPr>
      <w:rFonts w:asciiTheme="majorHAnsi" w:hAnsiTheme="majorHAnsi" w:eastAsiaTheme="majorEastAsia" w:cstheme="majorBidi"/>
      <w:color w:val="243F60" w:themeColor="accent1" w:themeShade="7F"/>
      <w:sz w:val="24"/>
      <w:szCs w:val="24"/>
    </w:rPr>
    <w:pPr>
      <w:keepLines/>
      <w:keepNext/>
      <w:spacing w:after="0" w:before="40"/>
      <w:outlineLvl w:val="2"/>
    </w:pPr>
  </w:style>
  <w:style w:type="character" w:styleId="900" w:default="1">
    <w:name w:val="Default Paragraph Font"/>
    <w:uiPriority w:val="1"/>
    <w:semiHidden/>
    <w:unhideWhenUsed/>
  </w:style>
  <w:style w:type="table" w:styleId="9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2" w:default="1">
    <w:name w:val="No List"/>
    <w:uiPriority w:val="99"/>
    <w:semiHidden/>
    <w:unhideWhenUsed/>
  </w:style>
  <w:style w:type="paragraph" w:styleId="903" w:customStyle="1">
    <w:name w:val="Абзац списка1"/>
    <w:basedOn w:val="896"/>
    <w:pPr>
      <w:contextualSpacing w:val="true"/>
      <w:ind w:left="720"/>
    </w:pPr>
  </w:style>
  <w:style w:type="paragraph" w:styleId="904">
    <w:name w:val="List Paragraph"/>
    <w:basedOn w:val="896"/>
    <w:qFormat/>
    <w:uiPriority w:val="34"/>
    <w:pPr>
      <w:contextualSpacing w:val="true"/>
      <w:ind w:left="720"/>
    </w:pPr>
  </w:style>
  <w:style w:type="paragraph" w:styleId="905" w:customStyle="1">
    <w:name w:val="s_1"/>
    <w:basedOn w:val="896"/>
    <w:rPr>
      <w:rFonts w:ascii="Times New Roman" w:hAnsi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906" w:customStyle="1">
    <w:name w:val="Без интервала1"/>
    <w:rPr>
      <w:rFonts w:ascii="Calibri" w:hAnsi="Calibri" w:cs="Times New Roman" w:eastAsia="Calibri"/>
    </w:rPr>
    <w:pPr>
      <w:spacing w:lineRule="auto" w:line="240" w:after="0"/>
    </w:pPr>
  </w:style>
  <w:style w:type="paragraph" w:styleId="907" w:customStyle="1">
    <w:name w:val="ConsNormal"/>
    <w:rPr>
      <w:rFonts w:ascii="Arial" w:hAnsi="Arial" w:cs="Arial" w:eastAsia="Times New Roman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paragraph" w:styleId="908">
    <w:name w:val="HTML Preformatted"/>
    <w:basedOn w:val="896"/>
    <w:link w:val="909"/>
    <w:uiPriority w:val="99"/>
    <w:rPr>
      <w:rFonts w:ascii="Arial Unicode MS" w:hAnsi="Arial Unicode MS" w:eastAsia="Arial Unicode MS"/>
      <w:sz w:val="20"/>
      <w:szCs w:val="20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9" w:customStyle="1">
    <w:name w:val="Стандартный HTML Знак"/>
    <w:basedOn w:val="900"/>
    <w:link w:val="908"/>
    <w:uiPriority w:val="99"/>
    <w:rPr>
      <w:rFonts w:ascii="Arial Unicode MS" w:hAnsi="Arial Unicode MS" w:cs="Times New Roman" w:eastAsia="Arial Unicode MS"/>
      <w:sz w:val="20"/>
      <w:szCs w:val="20"/>
      <w:lang w:eastAsia="ru-RU"/>
    </w:rPr>
  </w:style>
  <w:style w:type="character" w:styleId="910">
    <w:name w:val="Hyperlink"/>
    <w:rPr>
      <w:color w:val="0000FF"/>
      <w:u w:val="single"/>
    </w:rPr>
  </w:style>
  <w:style w:type="paragraph" w:styleId="911" w:customStyle="1">
    <w:name w:val="Абзац списка2"/>
    <w:basedOn w:val="896"/>
    <w:rPr>
      <w:lang w:val="en-US"/>
    </w:rPr>
    <w:pPr>
      <w:spacing w:lineRule="auto" w:line="240" w:after="0"/>
      <w:widowControl w:val="off"/>
    </w:pPr>
  </w:style>
  <w:style w:type="paragraph" w:styleId="912">
    <w:name w:val="Body Text Indent"/>
    <w:basedOn w:val="896"/>
    <w:link w:val="913"/>
    <w:rPr>
      <w:lang w:val="en-US"/>
    </w:rPr>
    <w:pPr>
      <w:ind w:left="283"/>
      <w:spacing w:lineRule="auto" w:line="240" w:after="120"/>
      <w:widowControl w:val="off"/>
    </w:pPr>
  </w:style>
  <w:style w:type="character" w:styleId="913" w:customStyle="1">
    <w:name w:val="Основной текст с отступом Знак"/>
    <w:basedOn w:val="900"/>
    <w:link w:val="912"/>
    <w:rPr>
      <w:rFonts w:ascii="Calibri" w:hAnsi="Calibri" w:cs="Times New Roman" w:eastAsia="Times New Roman"/>
      <w:lang w:val="en-US"/>
    </w:rPr>
  </w:style>
  <w:style w:type="paragraph" w:styleId="914" w:customStyle="1">
    <w:name w:val="consplusnormal"/>
    <w:basedOn w:val="896"/>
    <w:rPr>
      <w:rFonts w:ascii="Times New Roman" w:hAnsi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15" w:customStyle="1">
    <w:name w:val="Основной текст (2)_"/>
    <w:basedOn w:val="900"/>
    <w:link w:val="920"/>
    <w:rPr>
      <w:rFonts w:ascii="Times New Roman" w:hAnsi="Times New Roman" w:cs="Times New Roman" w:eastAsia="Times New Roman"/>
      <w:shd w:val="clear" w:fill="FFFFFF" w:color="auto"/>
    </w:rPr>
  </w:style>
  <w:style w:type="character" w:styleId="916" w:customStyle="1">
    <w:name w:val="Заголовок №2_"/>
    <w:basedOn w:val="900"/>
    <w:link w:val="921"/>
    <w:rPr>
      <w:rFonts w:ascii="Times New Roman" w:hAnsi="Times New Roman" w:cs="Times New Roman" w:eastAsia="Times New Roman"/>
      <w:b/>
      <w:bCs/>
      <w:shd w:val="clear" w:fill="FFFFFF" w:color="auto"/>
    </w:rPr>
  </w:style>
  <w:style w:type="character" w:styleId="917" w:customStyle="1">
    <w:name w:val="Подпись к таблице_"/>
    <w:basedOn w:val="900"/>
    <w:link w:val="922"/>
    <w:rPr>
      <w:rFonts w:ascii="Times New Roman" w:hAnsi="Times New Roman" w:cs="Times New Roman" w:eastAsia="Times New Roman"/>
      <w:shd w:val="clear" w:fill="FFFFFF" w:color="auto"/>
    </w:rPr>
  </w:style>
  <w:style w:type="character" w:styleId="918" w:customStyle="1">
    <w:name w:val="Основной текст (2) + 9;5 pt;Полужирный"/>
    <w:basedOn w:val="915"/>
    <w:rPr>
      <w:rFonts w:ascii="Times New Roman" w:hAnsi="Times New Roman" w:cs="Times New Roman" w:eastAsia="Times New Roman"/>
      <w:b/>
      <w:bCs/>
      <w:color w:val="000000"/>
      <w:spacing w:val="0"/>
      <w:position w:val="0"/>
      <w:sz w:val="19"/>
      <w:szCs w:val="19"/>
      <w:shd w:val="clear" w:fill="FFFFFF" w:color="auto"/>
      <w:lang w:val="ru-RU" w:bidi="ru-RU" w:eastAsia="ru-RU"/>
    </w:rPr>
  </w:style>
  <w:style w:type="character" w:styleId="919" w:customStyle="1">
    <w:name w:val="Основной текст (2) + 6;5 pt;Масштаб 60%"/>
    <w:basedOn w:val="915"/>
    <w:rPr>
      <w:rFonts w:ascii="Times New Roman" w:hAnsi="Times New Roman" w:cs="Times New Roman" w:eastAsia="Times New Roman"/>
      <w:color w:val="000000"/>
      <w:spacing w:val="0"/>
      <w:position w:val="0"/>
      <w:sz w:val="13"/>
      <w:szCs w:val="13"/>
      <w:shd w:val="clear" w:fill="FFFFFF" w:color="auto"/>
      <w:lang w:val="ru-RU" w:bidi="ru-RU" w:eastAsia="ru-RU"/>
    </w:rPr>
  </w:style>
  <w:style w:type="paragraph" w:styleId="920" w:customStyle="1">
    <w:name w:val="Основной текст (2)"/>
    <w:basedOn w:val="896"/>
    <w:link w:val="915"/>
    <w:rPr>
      <w:rFonts w:ascii="Times New Roman" w:hAnsi="Times New Roman"/>
    </w:rPr>
    <w:pPr>
      <w:ind w:hanging="720"/>
      <w:jc w:val="center"/>
      <w:spacing w:lineRule="exact" w:line="266" w:after="260" w:before="2400"/>
      <w:shd w:val="clear" w:fill="FFFFFF" w:color="auto"/>
      <w:widowControl w:val="off"/>
    </w:pPr>
  </w:style>
  <w:style w:type="paragraph" w:styleId="921" w:customStyle="1">
    <w:name w:val="Заголовок №2"/>
    <w:basedOn w:val="896"/>
    <w:link w:val="916"/>
    <w:rPr>
      <w:rFonts w:ascii="Times New Roman" w:hAnsi="Times New Roman"/>
      <w:b/>
      <w:bCs/>
    </w:rPr>
    <w:pPr>
      <w:jc w:val="both"/>
      <w:spacing w:lineRule="exact" w:line="523" w:after="0"/>
      <w:shd w:val="clear" w:fill="FFFFFF" w:color="auto"/>
      <w:widowControl w:val="off"/>
      <w:outlineLvl w:val="1"/>
    </w:pPr>
  </w:style>
  <w:style w:type="paragraph" w:styleId="922" w:customStyle="1">
    <w:name w:val="Подпись к таблице"/>
    <w:basedOn w:val="896"/>
    <w:link w:val="917"/>
    <w:rPr>
      <w:rFonts w:ascii="Times New Roman" w:hAnsi="Times New Roman"/>
    </w:rPr>
    <w:pPr>
      <w:jc w:val="right"/>
      <w:spacing w:lineRule="exact" w:line="266" w:after="0"/>
      <w:shd w:val="clear" w:fill="FFFFFF" w:color="auto"/>
      <w:widowControl w:val="off"/>
    </w:pPr>
  </w:style>
  <w:style w:type="character" w:styleId="923" w:customStyle="1">
    <w:name w:val="Заголовок №1_"/>
    <w:basedOn w:val="900"/>
    <w:link w:val="926"/>
    <w:rPr>
      <w:rFonts w:ascii="Times New Roman" w:hAnsi="Times New Roman" w:cs="Times New Roman" w:eastAsia="Times New Roman"/>
      <w:b/>
      <w:bCs/>
      <w:sz w:val="28"/>
      <w:szCs w:val="28"/>
      <w:shd w:val="clear" w:fill="FFFFFF" w:color="auto"/>
    </w:rPr>
  </w:style>
  <w:style w:type="character" w:styleId="924" w:customStyle="1">
    <w:name w:val="Основной текст (2) + 9;5 pt"/>
    <w:basedOn w:val="91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19"/>
      <w:szCs w:val="19"/>
      <w:u w:val="none"/>
      <w:shd w:val="clear" w:fill="FFFFFF" w:color="auto"/>
      <w:lang w:val="ru-RU" w:bidi="ru-RU" w:eastAsia="ru-RU"/>
    </w:rPr>
  </w:style>
  <w:style w:type="character" w:styleId="925" w:customStyle="1">
    <w:name w:val="Основной текст (2) + 9;5 pt;Курсив"/>
    <w:basedOn w:val="915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color w:val="000000"/>
      <w:spacing w:val="0"/>
      <w:position w:val="0"/>
      <w:sz w:val="19"/>
      <w:szCs w:val="19"/>
      <w:u w:val="none"/>
      <w:shd w:val="clear" w:fill="FFFFFF" w:color="auto"/>
      <w:lang w:val="ru-RU" w:bidi="ru-RU" w:eastAsia="ru-RU"/>
    </w:rPr>
  </w:style>
  <w:style w:type="paragraph" w:styleId="926" w:customStyle="1">
    <w:name w:val="Заголовок №1"/>
    <w:basedOn w:val="896"/>
    <w:link w:val="923"/>
    <w:rPr>
      <w:rFonts w:ascii="Times New Roman" w:hAnsi="Times New Roman"/>
      <w:b/>
      <w:bCs/>
      <w:sz w:val="28"/>
      <w:szCs w:val="28"/>
    </w:rPr>
    <w:pPr>
      <w:ind w:hanging="420"/>
      <w:spacing w:lineRule="exact" w:line="310" w:after="220"/>
      <w:shd w:val="clear" w:fill="FFFFFF" w:color="auto"/>
      <w:widowControl w:val="off"/>
      <w:outlineLvl w:val="0"/>
    </w:pPr>
  </w:style>
  <w:style w:type="character" w:styleId="927" w:customStyle="1">
    <w:name w:val="Основной текст (2) + 8;5 pt;Курсив"/>
    <w:basedOn w:val="915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color w:val="231F20"/>
      <w:spacing w:val="0"/>
      <w:position w:val="0"/>
      <w:sz w:val="17"/>
      <w:szCs w:val="17"/>
      <w:u w:val="none"/>
      <w:shd w:val="clear" w:fill="FFFFFF" w:color="auto"/>
      <w:lang w:val="ru-RU" w:bidi="ru-RU" w:eastAsia="ru-RU"/>
    </w:rPr>
  </w:style>
  <w:style w:type="character" w:styleId="928">
    <w:name w:val="Emphasis"/>
    <w:basedOn w:val="900"/>
    <w:qFormat/>
    <w:uiPriority w:val="20"/>
    <w:rPr>
      <w:i/>
      <w:iCs/>
    </w:rPr>
  </w:style>
  <w:style w:type="paragraph" w:styleId="929">
    <w:name w:val="Normal (Web)"/>
    <w:basedOn w:val="896"/>
    <w:uiPriority w:val="99"/>
    <w:semiHidden/>
    <w:unhideWhenUsed/>
    <w:rPr>
      <w:rFonts w:ascii="Times New Roman" w:hAnsi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30">
    <w:name w:val="Strong"/>
    <w:basedOn w:val="900"/>
    <w:qFormat/>
    <w:uiPriority w:val="22"/>
    <w:rPr>
      <w:b/>
      <w:bCs/>
    </w:rPr>
  </w:style>
  <w:style w:type="character" w:styleId="931" w:customStyle="1">
    <w:name w:val="Заголовок 1 Знак"/>
    <w:basedOn w:val="900"/>
    <w:link w:val="897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table" w:styleId="932">
    <w:name w:val="Table Grid"/>
    <w:basedOn w:val="90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33">
    <w:name w:val="Balloon Text"/>
    <w:basedOn w:val="896"/>
    <w:link w:val="93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34" w:customStyle="1">
    <w:name w:val="Текст выноски Знак"/>
    <w:basedOn w:val="900"/>
    <w:link w:val="933"/>
    <w:uiPriority w:val="99"/>
    <w:semiHidden/>
    <w:rPr>
      <w:rFonts w:ascii="Tahoma" w:hAnsi="Tahoma" w:cs="Tahoma" w:eastAsia="Times New Roman"/>
      <w:sz w:val="16"/>
      <w:szCs w:val="16"/>
    </w:rPr>
  </w:style>
  <w:style w:type="table" w:styleId="935" w:customStyle="1">
    <w:name w:val="Table Normal1"/>
    <w:qFormat/>
    <w:uiPriority w:val="2"/>
    <w:semiHidden/>
    <w:unhideWhenUsed/>
    <w:rPr>
      <w:lang w:val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936" w:customStyle="1">
    <w:name w:val="Заголовок 3 Знак"/>
    <w:basedOn w:val="900"/>
    <w:link w:val="899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937" w:customStyle="1">
    <w:name w:val="Заголовок 2 Знак"/>
    <w:basedOn w:val="900"/>
    <w:link w:val="898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Relationship Id="rId12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6C0C5B5-A766-47B6-B687-69ADEEDB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Центр ДПО</cp:lastModifiedBy>
  <cp:revision>32</cp:revision>
  <dcterms:created xsi:type="dcterms:W3CDTF">2020-05-04T09:05:00Z</dcterms:created>
  <dcterms:modified xsi:type="dcterms:W3CDTF">2022-02-16T07:45:30Z</dcterms:modified>
</cp:coreProperties>
</file>