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62" w:rsidRDefault="00253E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tbl>
      <w:tblPr>
        <w:tblW w:w="18285" w:type="dxa"/>
        <w:jc w:val="center"/>
        <w:tblLayout w:type="fixed"/>
        <w:tblLook w:val="0000" w:firstRow="0" w:lastRow="0" w:firstColumn="0" w:lastColumn="0" w:noHBand="0" w:noVBand="0"/>
      </w:tblPr>
      <w:tblGrid>
        <w:gridCol w:w="18285"/>
      </w:tblGrid>
      <w:tr w:rsidR="00253E62">
        <w:trPr>
          <w:trHeight w:val="3830"/>
          <w:jc w:val="center"/>
        </w:trPr>
        <w:tc>
          <w:tcPr>
            <w:tcW w:w="9431" w:type="dxa"/>
          </w:tcPr>
          <w:p w:rsidR="00253E62" w:rsidRDefault="00C848CE">
            <w:pPr>
              <w:spacing w:after="0" w:line="240" w:lineRule="auto"/>
              <w:ind w:left="3226" w:right="4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</w:t>
            </w:r>
          </w:p>
          <w:p w:rsidR="00253E62" w:rsidRDefault="00C848CE">
            <w:pPr>
              <w:spacing w:after="0" w:line="240" w:lineRule="auto"/>
              <w:ind w:left="3226" w:right="4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ОБРАЗОВАНИЯ </w:t>
            </w:r>
          </w:p>
          <w:p w:rsidR="00253E62" w:rsidRDefault="00C848CE">
            <w:pPr>
              <w:spacing w:after="0" w:line="240" w:lineRule="auto"/>
              <w:ind w:left="3226" w:right="42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«ОБРАЗОВАНИЕ –  РУССКОЕ  СЛОВО» </w:t>
            </w:r>
          </w:p>
          <w:p w:rsidR="00253E62" w:rsidRDefault="00253E62">
            <w:pPr>
              <w:spacing w:after="0" w:line="240" w:lineRule="auto"/>
              <w:ind w:right="52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E62" w:rsidRDefault="00253E62">
            <w:pPr>
              <w:spacing w:after="0" w:line="240" w:lineRule="auto"/>
              <w:ind w:right="52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E62" w:rsidRDefault="00C848CE">
            <w:pPr>
              <w:spacing w:after="0" w:line="240" w:lineRule="auto"/>
              <w:ind w:right="53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253E62" w:rsidRDefault="00C848CE">
            <w:pPr>
              <w:spacing w:after="0" w:line="240" w:lineRule="auto"/>
              <w:ind w:right="53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4096" behindDoc="1" locked="0" layoutInCell="1" allowOverlap="1">
                      <wp:simplePos x="0" y="0"/>
                      <wp:positionH relativeFrom="column">
                        <wp:posOffset>4059200</wp:posOffset>
                      </wp:positionH>
                      <wp:positionV relativeFrom="paragraph">
                        <wp:posOffset>7516</wp:posOffset>
                      </wp:positionV>
                      <wp:extent cx="1976830" cy="1857022"/>
                      <wp:effectExtent l="0" t="0" r="0" b="0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76829" cy="18570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1pt;mso-wrap-distance-top:0.0pt;mso-wrap-distance-right:9.1pt;mso-wrap-distance-bottom:0.0pt;z-index:-4096;o:allowoverlap:true;o:allowincell:true;mso-position-horizontal-relative:text;margin-left:319.6pt;mso-position-horizontal:absolute;mso-position-vertical-relative:text;margin-top:0.6pt;mso-position-vertical:absolute;width:155.7pt;height:146.2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АНО  ДПО </w:t>
            </w:r>
          </w:p>
          <w:p w:rsidR="00253E62" w:rsidRDefault="00C848CE">
            <w:pPr>
              <w:spacing w:after="0" w:line="240" w:lineRule="auto"/>
              <w:ind w:right="53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2048" behindDoc="1" locked="0" layoutInCell="1" allowOverlap="1">
                      <wp:simplePos x="0" y="0"/>
                      <wp:positionH relativeFrom="column">
                        <wp:posOffset>5402285</wp:posOffset>
                      </wp:positionH>
                      <wp:positionV relativeFrom="paragraph">
                        <wp:posOffset>41858</wp:posOffset>
                      </wp:positionV>
                      <wp:extent cx="1648120" cy="995033"/>
                      <wp:effectExtent l="0" t="0" r="0" b="0"/>
                      <wp:wrapNone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48119" cy="9950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1pt;mso-wrap-distance-top:0.0pt;mso-wrap-distance-right:9.1pt;mso-wrap-distance-bottom:0.0pt;z-index:-2048;o:allowoverlap:true;o:allowincell:true;mso-position-horizontal-relative:text;margin-left:425.4pt;mso-position-horizontal:absolute;mso-position-vertical-relative:text;margin-top:3.3pt;mso-position-vertical:absolute;width:129.8pt;height:78.3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«ОБРАЗОВАНИЕ -  РС»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53E62" w:rsidRDefault="00C848CE">
            <w:pPr>
              <w:spacing w:after="0" w:line="240" w:lineRule="auto"/>
              <w:ind w:right="53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________________М.И.  Лобзина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53E62" w:rsidRDefault="00C848CE">
            <w:pPr>
              <w:spacing w:after="0" w:line="240" w:lineRule="auto"/>
              <w:ind w:right="53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ноября 2021 года </w:t>
            </w:r>
          </w:p>
          <w:p w:rsidR="00253E62" w:rsidRDefault="0025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E62">
        <w:trPr>
          <w:trHeight w:val="220"/>
          <w:jc w:val="center"/>
        </w:trPr>
        <w:tc>
          <w:tcPr>
            <w:tcW w:w="9431" w:type="dxa"/>
          </w:tcPr>
          <w:p w:rsidR="00253E62" w:rsidRDefault="00253E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E62">
        <w:trPr>
          <w:trHeight w:val="220"/>
          <w:jc w:val="center"/>
        </w:trPr>
        <w:tc>
          <w:tcPr>
            <w:tcW w:w="9431" w:type="dxa"/>
          </w:tcPr>
          <w:p w:rsidR="00253E62" w:rsidRDefault="00253E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E62" w:rsidRDefault="00253E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E62" w:rsidRDefault="00C848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профессиональная программа</w:t>
            </w:r>
          </w:p>
          <w:p w:rsidR="00253E62" w:rsidRDefault="00C848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(повышение квалификации)</w:t>
            </w:r>
          </w:p>
          <w:p w:rsidR="00253E62" w:rsidRDefault="00253E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E62" w:rsidRDefault="00C848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«Развитие критического мышления»</w:t>
            </w:r>
          </w:p>
          <w:p w:rsidR="00253E62" w:rsidRDefault="00C848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часов</w:t>
            </w:r>
          </w:p>
          <w:p w:rsidR="00253E62" w:rsidRDefault="00253E62">
            <w:pPr>
              <w:spacing w:after="0" w:line="240" w:lineRule="auto"/>
              <w:ind w:right="162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253E62" w:rsidRDefault="00253E62">
            <w:pPr>
              <w:spacing w:after="0" w:line="240" w:lineRule="auto"/>
              <w:ind w:right="162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361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5954"/>
            </w:tblGrid>
            <w:tr w:rsidR="00253E62">
              <w:tc>
                <w:tcPr>
                  <w:tcW w:w="3686" w:type="dxa"/>
                  <w:shd w:val="clear" w:color="auto" w:fill="auto"/>
                </w:tcPr>
                <w:p w:rsidR="00253E62" w:rsidRDefault="00253E62">
                  <w:pPr>
                    <w:spacing w:after="0" w:line="240" w:lineRule="auto"/>
                    <w:ind w:right="162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</w:tcPr>
                <w:p w:rsidR="00253E62" w:rsidRDefault="00C848CE">
                  <w:pPr>
                    <w:spacing w:after="0" w:line="240" w:lineRule="auto"/>
                    <w:ind w:left="819" w:right="16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Разработчик курса:</w:t>
                  </w:r>
                </w:p>
                <w:p w:rsidR="00253E62" w:rsidRDefault="00C848CE">
                  <w:pPr>
                    <w:spacing w:after="0" w:line="240" w:lineRule="auto"/>
                    <w:ind w:left="819" w:right="16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Мачехина О.Н.</w:t>
                  </w:r>
                </w:p>
                <w:p w:rsidR="00253E62" w:rsidRDefault="00C848CE">
                  <w:pPr>
                    <w:spacing w:after="0" w:line="240" w:lineRule="auto"/>
                    <w:ind w:left="819" w:right="16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Мачехина Н.А.</w:t>
                  </w:r>
                </w:p>
                <w:p w:rsidR="00253E62" w:rsidRDefault="00253E62">
                  <w:pPr>
                    <w:spacing w:after="0" w:line="240" w:lineRule="auto"/>
                    <w:ind w:left="819" w:right="16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53E62" w:rsidRDefault="00253E62">
                  <w:pPr>
                    <w:spacing w:after="0" w:line="240" w:lineRule="auto"/>
                    <w:ind w:left="819" w:right="16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53E62" w:rsidRDefault="00253E62">
                  <w:pPr>
                    <w:spacing w:after="0" w:line="240" w:lineRule="auto"/>
                    <w:ind w:left="819" w:right="16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53E62" w:rsidRDefault="00253E62">
                  <w:pPr>
                    <w:spacing w:after="0" w:line="240" w:lineRule="auto"/>
                    <w:ind w:left="819" w:right="169" w:hanging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53E62" w:rsidRDefault="00253E62">
                  <w:pPr>
                    <w:spacing w:after="0" w:line="240" w:lineRule="auto"/>
                    <w:ind w:right="162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53E62">
              <w:tc>
                <w:tcPr>
                  <w:tcW w:w="3686" w:type="dxa"/>
                  <w:shd w:val="clear" w:color="auto" w:fill="auto"/>
                </w:tcPr>
                <w:p w:rsidR="00253E62" w:rsidRDefault="00C848C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ind w:left="2403" w:hanging="239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53E62" w:rsidRDefault="00C848C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before="12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53E62" w:rsidRDefault="00253E62">
                  <w:pPr>
                    <w:spacing w:after="0" w:line="240" w:lineRule="auto"/>
                    <w:ind w:right="162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53E62" w:rsidRDefault="00253E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E62" w:rsidRDefault="00253E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E62" w:rsidRDefault="00253E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E62" w:rsidRDefault="00253E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E62" w:rsidRDefault="00253E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E62" w:rsidRDefault="00253E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E62" w:rsidRDefault="00C848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– 2021</w:t>
            </w:r>
          </w:p>
        </w:tc>
      </w:tr>
    </w:tbl>
    <w:p w:rsidR="00253E62" w:rsidRDefault="00C848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I.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ПРОГРАММЫ</w:t>
      </w:r>
    </w:p>
    <w:p w:rsidR="00253E62" w:rsidRDefault="00C848C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1. Цель реализации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профессиональных компетенций обучающихся в области развития критического мышления.</w:t>
      </w:r>
    </w:p>
    <w:p w:rsidR="00253E62" w:rsidRDefault="00C848CE">
      <w:pPr>
        <w:spacing w:before="240" w:after="240" w:line="240" w:lineRule="auto"/>
        <w:ind w:left="-5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Категория слушателей: уровень образования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ВО, область профессиональной деятельности – основное, среднее общее образование.</w:t>
      </w:r>
    </w:p>
    <w:p w:rsidR="00253E62" w:rsidRDefault="00C848CE">
      <w:pPr>
        <w:spacing w:before="240" w:after="240" w:line="240" w:lineRule="auto"/>
        <w:ind w:left="-56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Программа  реализуется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применением  дистанционных  образовательных  технологий. </w:t>
      </w:r>
    </w:p>
    <w:p w:rsidR="00253E62" w:rsidRDefault="00C848CE">
      <w:pPr>
        <w:spacing w:before="240" w:after="240" w:line="240" w:lineRule="auto"/>
        <w:ind w:left="-5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1.5. Режим занятий, срок освоения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6 часов в день, 3 учебных дня.</w:t>
      </w:r>
    </w:p>
    <w:p w:rsidR="00253E62" w:rsidRDefault="00C848CE">
      <w:pPr>
        <w:spacing w:before="240" w:after="240" w:line="240" w:lineRule="auto"/>
        <w:ind w:left="-56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.6. Срок освоения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час.</w:t>
      </w:r>
    </w:p>
    <w:p w:rsidR="00253E62" w:rsidRDefault="00C848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88"/>
        </w:tabs>
        <w:spacing w:after="0"/>
        <w:ind w:right="14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Календарный учебный график занятий</w:t>
      </w:r>
    </w:p>
    <w:p w:rsidR="00253E62" w:rsidRDefault="00C848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88"/>
        </w:tabs>
        <w:spacing w:after="0"/>
        <w:ind w:left="709" w:right="1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90"/>
        <w:gridCol w:w="5145"/>
      </w:tblGrid>
      <w:tr w:rsidR="00253E62"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E62" w:rsidRDefault="00C848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Календарный месяц, в котором проводится обучение по программе</w:t>
            </w:r>
          </w:p>
        </w:tc>
        <w:tc>
          <w:tcPr>
            <w:tcW w:w="515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E62" w:rsidRDefault="00C848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 проведения обучения по программе</w:t>
            </w:r>
          </w:p>
        </w:tc>
      </w:tr>
      <w:tr w:rsidR="00253E62">
        <w:trPr>
          <w:trHeight w:val="1122"/>
        </w:trPr>
        <w:tc>
          <w:tcPr>
            <w:tcW w:w="41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E62" w:rsidRDefault="00C848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spacing w:before="240" w:after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со сроками реализации Проекта «Российское образование для всех»</w:t>
            </w:r>
          </w:p>
        </w:tc>
        <w:tc>
          <w:tcPr>
            <w:tcW w:w="515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E62" w:rsidRDefault="00C848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Срок освоения программы, включая итоговую аттестацию и самостоятельную работу – 16 часов в течение 2–х недель, либо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6 часов в день, 3 учебных дня.</w:t>
            </w:r>
          </w:p>
        </w:tc>
      </w:tr>
    </w:tbl>
    <w:p w:rsidR="00253E62" w:rsidRDefault="00C848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11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53E62" w:rsidRDefault="00C848CE">
      <w:pPr>
        <w:spacing w:before="240" w:after="24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II.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ПРОГРАММЫ</w:t>
      </w:r>
    </w:p>
    <w:p w:rsidR="00253E62" w:rsidRDefault="00C848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Учебный (тематический) план.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3312"/>
        <w:gridCol w:w="1555"/>
        <w:gridCol w:w="983"/>
        <w:gridCol w:w="1634"/>
        <w:gridCol w:w="1435"/>
      </w:tblGrid>
      <w:tr w:rsidR="00253E62">
        <w:trPr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62" w:rsidRDefault="00C848CE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253E62" w:rsidRDefault="00C848CE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62" w:rsidRDefault="00C848CE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253E62" w:rsidRDefault="00C848CE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разделов (модулей) и тем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62" w:rsidRDefault="00C848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Внеаудиторные занятия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62" w:rsidRDefault="00C848CE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53E62">
        <w:trPr>
          <w:jc w:val="center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E62" w:rsidRDefault="00253E62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E62" w:rsidRDefault="00253E62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62" w:rsidRDefault="00C848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62" w:rsidRDefault="00C848C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62" w:rsidRDefault="00C848C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62" w:rsidRDefault="00253E62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53E6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E62" w:rsidRDefault="00C848CE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E62" w:rsidRDefault="00C848CE">
            <w:p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 и его составляющие.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E62" w:rsidRDefault="00C848CE">
            <w:pPr>
              <w:spacing w:after="0" w:line="240" w:lineRule="auto"/>
              <w:ind w:left="-874" w:firstLine="9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E62" w:rsidRDefault="00C848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62" w:rsidRDefault="00C848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62" w:rsidRDefault="00253E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6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E62" w:rsidRDefault="00C848CE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E62" w:rsidRDefault="00C848CE">
            <w:p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мышление: критические ловушки при работе с информацией.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E62" w:rsidRDefault="00C848CE">
            <w:pPr>
              <w:spacing w:after="0" w:line="240" w:lineRule="auto"/>
              <w:ind w:left="-874" w:firstLine="9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E62" w:rsidRDefault="00C848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62" w:rsidRDefault="00C848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62" w:rsidRDefault="00253E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6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E62" w:rsidRDefault="00C848CE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E62" w:rsidRDefault="00C848CE">
            <w:p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мышление: выявление ложной информации.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E62" w:rsidRDefault="00C848CE">
            <w:pPr>
              <w:spacing w:after="0" w:line="240" w:lineRule="auto"/>
              <w:ind w:left="-874" w:firstLine="9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E62" w:rsidRDefault="00C848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62" w:rsidRDefault="00C848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62" w:rsidRDefault="00253E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6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E62" w:rsidRDefault="00C848CE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E62" w:rsidRDefault="00C848CE">
            <w:pPr>
              <w:spacing w:after="0" w:line="240" w:lineRule="auto"/>
              <w:ind w:left="120" w:firstLine="3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Итоговая аттестация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E62" w:rsidRDefault="00C848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E62" w:rsidRDefault="00253E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62" w:rsidRDefault="00C848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62" w:rsidRDefault="00C848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  <w:p w:rsidR="00253E62" w:rsidRDefault="00253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6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E62" w:rsidRDefault="00253E62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E62" w:rsidRDefault="00C848CE">
            <w:pPr>
              <w:spacing w:after="0" w:line="240" w:lineRule="auto"/>
              <w:ind w:left="120" w:firstLine="3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62" w:rsidRDefault="00C848CE">
            <w:pPr>
              <w:spacing w:after="0" w:line="240" w:lineRule="auto"/>
              <w:ind w:left="-874" w:firstLine="92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62" w:rsidRDefault="00C848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62" w:rsidRDefault="00C848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62" w:rsidRDefault="00253E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E62" w:rsidRDefault="00253E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E62" w:rsidRDefault="00C848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Учебная программа.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2272"/>
        <w:gridCol w:w="3993"/>
      </w:tblGrid>
      <w:tr w:rsidR="00253E62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учебных занятий/работ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53E62">
        <w:trPr>
          <w:trHeight w:val="129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1.</w:t>
            </w:r>
          </w:p>
          <w:p w:rsidR="00253E62" w:rsidRDefault="00C848CE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 и его составляющие.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Лекция (2 час.)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 и его составляющие. Аналитика, логика, система. Различия обычного и критического мышлений.</w:t>
            </w:r>
          </w:p>
          <w:p w:rsidR="00253E62" w:rsidRDefault="00253E62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62">
        <w:trPr>
          <w:trHeight w:val="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E62" w:rsidRDefault="00253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(3 час.)</w:t>
            </w:r>
          </w:p>
          <w:p w:rsidR="00253E62" w:rsidRDefault="00C848CE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по определению проблемы, поиска и оценки решений, построения гипотезы.</w:t>
            </w:r>
          </w:p>
        </w:tc>
      </w:tr>
      <w:tr w:rsidR="00253E62">
        <w:trPr>
          <w:trHeight w:val="6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</w:t>
            </w:r>
          </w:p>
          <w:p w:rsidR="00253E62" w:rsidRDefault="00C848CE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мышление: критические ловушки при работе с информацией.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Лекция (2 час.)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мозга, которые мешают принимать правильные решения. Когнитивные искажения.</w:t>
            </w:r>
          </w:p>
        </w:tc>
      </w:tr>
      <w:tr w:rsidR="00253E62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E62" w:rsidRDefault="00253E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(3 час.)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 по выявлению когнитивных искажений.</w:t>
            </w:r>
          </w:p>
        </w:tc>
      </w:tr>
      <w:tr w:rsidR="00253E62">
        <w:trPr>
          <w:trHeight w:val="107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</w:t>
            </w:r>
          </w:p>
          <w:p w:rsidR="00253E62" w:rsidRDefault="00C848CE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мышление: выявление ложной информации.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Лекция (2 час.)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лжи. Оценка достоверности источников информации.</w:t>
            </w:r>
          </w:p>
        </w:tc>
      </w:tr>
      <w:tr w:rsidR="00253E62">
        <w:trPr>
          <w:trHeight w:val="7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253E62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(3 час.)</w:t>
            </w:r>
          </w:p>
          <w:p w:rsidR="00253E62" w:rsidRDefault="00253E62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Ложь-Правда</w:t>
            </w:r>
          </w:p>
          <w:p w:rsidR="00253E62" w:rsidRDefault="00253E62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E62">
        <w:trPr>
          <w:trHeight w:val="9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4.Итоговая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1 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E62" w:rsidRDefault="00C848CE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  <w:p w:rsidR="00253E62" w:rsidRDefault="00C848CE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по совокупности выполненных работ.  </w:t>
            </w:r>
          </w:p>
        </w:tc>
      </w:tr>
    </w:tbl>
    <w:p w:rsidR="00253E62" w:rsidRDefault="00C848CE">
      <w:pPr>
        <w:spacing w:before="240" w:after="240" w:line="240" w:lineRule="auto"/>
        <w:ind w:firstLine="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53E62" w:rsidRDefault="00C848CE">
      <w:pPr>
        <w:tabs>
          <w:tab w:val="left" w:pos="1134"/>
        </w:tabs>
        <w:spacing w:after="0" w:line="240" w:lineRule="auto"/>
        <w:ind w:firstLine="8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III.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АТТЕСТАЦИИ И ОЦЕНОЧНЫЕ МАТЕРИАЛЫ</w:t>
      </w:r>
    </w:p>
    <w:p w:rsidR="00253E62" w:rsidRDefault="00C848CE">
      <w:pPr>
        <w:tabs>
          <w:tab w:val="left" w:pos="1134"/>
        </w:tabs>
        <w:spacing w:after="0" w:line="240" w:lineRule="auto"/>
        <w:ind w:firstLine="8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контроля выступает итоговая аттестация. Учебные материалы и задания для слушателей размещены в информационном пространстве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253E62" w:rsidRDefault="00C848CE">
      <w:pPr>
        <w:tabs>
          <w:tab w:val="left" w:pos="1134"/>
        </w:tabs>
        <w:spacing w:after="0" w:line="240" w:lineRule="auto"/>
        <w:ind w:firstLine="8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E62" w:rsidRDefault="00C848CE">
      <w:pPr>
        <w:tabs>
          <w:tab w:val="left" w:pos="1134"/>
        </w:tabs>
        <w:spacing w:after="0" w:line="240" w:lineRule="auto"/>
        <w:ind w:firstLine="8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зачета по совокупности выполненных работ. </w:t>
      </w:r>
    </w:p>
    <w:p w:rsidR="00253E62" w:rsidRDefault="00C848CE">
      <w:pPr>
        <w:tabs>
          <w:tab w:val="left" w:pos="1134"/>
        </w:tabs>
        <w:spacing w:after="0" w:line="240" w:lineRule="auto"/>
        <w:ind w:firstLine="8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53E62" w:rsidRDefault="00C848CE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IV.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253E62" w:rsidRDefault="00C848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Учебно-методическое обеспечение и информационное обеспечение программы</w:t>
      </w:r>
    </w:p>
    <w:p w:rsidR="00253E62" w:rsidRDefault="00C848CE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литература</w:t>
      </w:r>
    </w:p>
    <w:p w:rsidR="00253E62" w:rsidRDefault="00C848CE">
      <w:pPr>
        <w:pStyle w:val="af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Бутенко А.В., Ходос Е.А. Критическое мышление: метод, теория, практика. Учеб.-метод. 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бие. М.: Мирос, 2002.</w:t>
      </w:r>
    </w:p>
    <w:p w:rsidR="00253E62" w:rsidRDefault="00C848CE">
      <w:pPr>
        <w:pStyle w:val="af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Бухвалов В.А. Развитие учащихся в процессе творчества и сотрудничества. - М.: Центр «Педагогический поиск», 2000. - 144с.</w:t>
      </w:r>
    </w:p>
    <w:p w:rsidR="00253E62" w:rsidRDefault="00C848CE">
      <w:pPr>
        <w:pStyle w:val="af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Генике Е.А., Трифонова Е.А. Развитие критического мышления (Базовая модель). Кн. 1. - М.: БОНФИ, 2002.</w:t>
      </w:r>
    </w:p>
    <w:p w:rsidR="00253E62" w:rsidRDefault="00C848CE">
      <w:pPr>
        <w:pStyle w:val="af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Кабанова, О. В. Развитие коммуникативных умений студентов университета на основе технологии критического мышления / О. В. Кабанова // Перспектива : сб. ст. мол. ученых.-№ 5.- Оренбург : ОГУ,2010. - С. 106-110.13. Кирикова З.З. </w:t>
      </w:r>
    </w:p>
    <w:p w:rsidR="00253E62" w:rsidRDefault="00C848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Климова Т.В.Оценка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условий формирования критического мышления студента (на примере) естественнонаучных специальностей ОГУ) [Текст] / Климова Т. В. // Вестник Оренбургского государственного университета. - 2012. - № 1, январь. - С. 4-9. - Библ..: с. 9.</w:t>
      </w:r>
    </w:p>
    <w:p w:rsidR="00253E62" w:rsidRDefault="00C848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В.А. Педагогика: учеб. пособие / В.А. Сластенин, И.Ф. Исаев, Е.Н. Шиянов; под ред. В.А. Сластенина. - М. : Академия, 2002. - 576 с</w:t>
      </w:r>
    </w:p>
    <w:p w:rsidR="00253E62" w:rsidRDefault="00C848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 А.В. Развитие критического мышления в медиаобразовании: основные понятия / А.В. Федоров // Инновации в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- N 4. - С. 30-47. - Библиогр.: С. 46-47</w:t>
      </w:r>
    </w:p>
    <w:p w:rsidR="00253E62" w:rsidRDefault="00C848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интерактивного взамодействия на основе технологии развития критического мышления [Электронный ресурс] / Сапух Т.В. // Интеллект. Инновации. Инвестиции,</w:t>
      </w:r>
    </w:p>
    <w:p w:rsidR="00253E62" w:rsidRDefault="00C848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Шебалкова С.О. О развитии критическо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мышления учащихся на уроках внеклассного чтения : VII класс / Шебалкова Светлана Олеговна // Литература в школе, 2014. - № 2. - С. 38-41.</w:t>
      </w:r>
    </w:p>
    <w:p w:rsidR="00253E62" w:rsidRDefault="00253E62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E62" w:rsidRDefault="00C848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Материально-технические условия реализации программы.</w:t>
      </w:r>
    </w:p>
    <w:p w:rsidR="00253E62" w:rsidRDefault="00C848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необходимо следующее материаль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но-техническое обеспечение:</w:t>
      </w:r>
    </w:p>
    <w:p w:rsidR="00253E62" w:rsidRDefault="00C848CE">
      <w:pPr>
        <w:spacing w:before="240" w:after="240" w:line="240" w:lineRule="auto"/>
        <w:ind w:left="10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мультимедийное оборудование (компьютер, с выходом в интернет).</w:t>
      </w:r>
    </w:p>
    <w:p w:rsidR="00253E62" w:rsidRDefault="00C848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53E62" w:rsidRDefault="00253E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62" w:rsidRDefault="00C848CE">
      <w:pPr>
        <w:spacing w:after="0" w:line="240" w:lineRule="auto"/>
      </w:pPr>
      <w:r>
        <w:separator/>
      </w:r>
    </w:p>
  </w:endnote>
  <w:endnote w:type="continuationSeparator" w:id="0">
    <w:p w:rsidR="00253E62" w:rsidRDefault="00C8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62" w:rsidRDefault="00C848CE">
      <w:pPr>
        <w:spacing w:after="0" w:line="240" w:lineRule="auto"/>
      </w:pPr>
      <w:r>
        <w:separator/>
      </w:r>
    </w:p>
  </w:footnote>
  <w:footnote w:type="continuationSeparator" w:id="0">
    <w:p w:rsidR="00253E62" w:rsidRDefault="00C8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1961"/>
    <w:multiLevelType w:val="hybridMultilevel"/>
    <w:tmpl w:val="9796CE70"/>
    <w:lvl w:ilvl="0" w:tplc="13A4FA2A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DF8A76E0">
      <w:start w:val="1"/>
      <w:numFmt w:val="lowerLetter"/>
      <w:lvlText w:val="%2."/>
      <w:lvlJc w:val="left"/>
      <w:pPr>
        <w:ind w:left="1940" w:hanging="360"/>
      </w:pPr>
    </w:lvl>
    <w:lvl w:ilvl="2" w:tplc="F9B2BCEC">
      <w:start w:val="1"/>
      <w:numFmt w:val="lowerRoman"/>
      <w:lvlText w:val="%3."/>
      <w:lvlJc w:val="right"/>
      <w:pPr>
        <w:ind w:left="2660" w:hanging="180"/>
      </w:pPr>
    </w:lvl>
    <w:lvl w:ilvl="3" w:tplc="47FE5AD2">
      <w:start w:val="1"/>
      <w:numFmt w:val="decimal"/>
      <w:lvlText w:val="%4."/>
      <w:lvlJc w:val="left"/>
      <w:pPr>
        <w:ind w:left="3380" w:hanging="360"/>
      </w:pPr>
    </w:lvl>
    <w:lvl w:ilvl="4" w:tplc="AC6A0384">
      <w:start w:val="1"/>
      <w:numFmt w:val="lowerLetter"/>
      <w:lvlText w:val="%5."/>
      <w:lvlJc w:val="left"/>
      <w:pPr>
        <w:ind w:left="4100" w:hanging="360"/>
      </w:pPr>
    </w:lvl>
    <w:lvl w:ilvl="5" w:tplc="24FADF9C">
      <w:start w:val="1"/>
      <w:numFmt w:val="lowerRoman"/>
      <w:lvlText w:val="%6."/>
      <w:lvlJc w:val="right"/>
      <w:pPr>
        <w:ind w:left="4820" w:hanging="180"/>
      </w:pPr>
    </w:lvl>
    <w:lvl w:ilvl="6" w:tplc="273CA6B0">
      <w:start w:val="1"/>
      <w:numFmt w:val="decimal"/>
      <w:lvlText w:val="%7."/>
      <w:lvlJc w:val="left"/>
      <w:pPr>
        <w:ind w:left="5540" w:hanging="360"/>
      </w:pPr>
    </w:lvl>
    <w:lvl w:ilvl="7" w:tplc="45E61DD2">
      <w:start w:val="1"/>
      <w:numFmt w:val="lowerLetter"/>
      <w:lvlText w:val="%8."/>
      <w:lvlJc w:val="left"/>
      <w:pPr>
        <w:ind w:left="6260" w:hanging="360"/>
      </w:pPr>
    </w:lvl>
    <w:lvl w:ilvl="8" w:tplc="4CDAA60A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1F1A5F92"/>
    <w:multiLevelType w:val="hybridMultilevel"/>
    <w:tmpl w:val="548AC3A8"/>
    <w:lvl w:ilvl="0" w:tplc="9C40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19262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22D4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A6E6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6C52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6BE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AC75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4E10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6CB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11D6F"/>
    <w:multiLevelType w:val="hybridMultilevel"/>
    <w:tmpl w:val="9EEE96DA"/>
    <w:lvl w:ilvl="0" w:tplc="B8B69AF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5F107174">
      <w:start w:val="1"/>
      <w:numFmt w:val="lowerLetter"/>
      <w:lvlText w:val="%2."/>
      <w:lvlJc w:val="left"/>
      <w:pPr>
        <w:ind w:left="1440" w:hanging="360"/>
      </w:pPr>
    </w:lvl>
    <w:lvl w:ilvl="2" w:tplc="E8886C2C">
      <w:start w:val="1"/>
      <w:numFmt w:val="lowerRoman"/>
      <w:lvlText w:val="%3."/>
      <w:lvlJc w:val="right"/>
      <w:pPr>
        <w:ind w:left="2160" w:hanging="180"/>
      </w:pPr>
    </w:lvl>
    <w:lvl w:ilvl="3" w:tplc="2CAC3EC2">
      <w:start w:val="1"/>
      <w:numFmt w:val="decimal"/>
      <w:lvlText w:val="%4."/>
      <w:lvlJc w:val="left"/>
      <w:pPr>
        <w:ind w:left="2880" w:hanging="360"/>
      </w:pPr>
    </w:lvl>
    <w:lvl w:ilvl="4" w:tplc="F8FEEFA6">
      <w:start w:val="1"/>
      <w:numFmt w:val="lowerLetter"/>
      <w:lvlText w:val="%5."/>
      <w:lvlJc w:val="left"/>
      <w:pPr>
        <w:ind w:left="3600" w:hanging="360"/>
      </w:pPr>
    </w:lvl>
    <w:lvl w:ilvl="5" w:tplc="42E0EEE8">
      <w:start w:val="1"/>
      <w:numFmt w:val="lowerRoman"/>
      <w:lvlText w:val="%6."/>
      <w:lvlJc w:val="right"/>
      <w:pPr>
        <w:ind w:left="4320" w:hanging="180"/>
      </w:pPr>
    </w:lvl>
    <w:lvl w:ilvl="6" w:tplc="E2E40AB4">
      <w:start w:val="1"/>
      <w:numFmt w:val="decimal"/>
      <w:lvlText w:val="%7."/>
      <w:lvlJc w:val="left"/>
      <w:pPr>
        <w:ind w:left="5040" w:hanging="360"/>
      </w:pPr>
    </w:lvl>
    <w:lvl w:ilvl="7" w:tplc="FED0FC2E">
      <w:start w:val="1"/>
      <w:numFmt w:val="lowerLetter"/>
      <w:lvlText w:val="%8."/>
      <w:lvlJc w:val="left"/>
      <w:pPr>
        <w:ind w:left="5760" w:hanging="360"/>
      </w:pPr>
    </w:lvl>
    <w:lvl w:ilvl="8" w:tplc="2A348D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229B"/>
    <w:multiLevelType w:val="hybridMultilevel"/>
    <w:tmpl w:val="B0AE99F8"/>
    <w:lvl w:ilvl="0" w:tplc="4392917A">
      <w:start w:val="1"/>
      <w:numFmt w:val="upperRoman"/>
      <w:lvlText w:val="%1."/>
      <w:lvlJc w:val="left"/>
      <w:pPr>
        <w:ind w:left="1580" w:hanging="720"/>
      </w:pPr>
      <w:rPr>
        <w:rFonts w:hint="default"/>
      </w:rPr>
    </w:lvl>
    <w:lvl w:ilvl="1" w:tplc="95821942">
      <w:start w:val="1"/>
      <w:numFmt w:val="lowerLetter"/>
      <w:lvlText w:val="%2."/>
      <w:lvlJc w:val="left"/>
      <w:pPr>
        <w:ind w:left="1940" w:hanging="360"/>
      </w:pPr>
    </w:lvl>
    <w:lvl w:ilvl="2" w:tplc="407A0DD2">
      <w:start w:val="1"/>
      <w:numFmt w:val="lowerRoman"/>
      <w:lvlText w:val="%3."/>
      <w:lvlJc w:val="right"/>
      <w:pPr>
        <w:ind w:left="2660" w:hanging="180"/>
      </w:pPr>
    </w:lvl>
    <w:lvl w:ilvl="3" w:tplc="7D4405EA">
      <w:start w:val="1"/>
      <w:numFmt w:val="decimal"/>
      <w:lvlText w:val="%4."/>
      <w:lvlJc w:val="left"/>
      <w:pPr>
        <w:ind w:left="3380" w:hanging="360"/>
      </w:pPr>
    </w:lvl>
    <w:lvl w:ilvl="4" w:tplc="46CECB56">
      <w:start w:val="1"/>
      <w:numFmt w:val="lowerLetter"/>
      <w:lvlText w:val="%5."/>
      <w:lvlJc w:val="left"/>
      <w:pPr>
        <w:ind w:left="4100" w:hanging="360"/>
      </w:pPr>
    </w:lvl>
    <w:lvl w:ilvl="5" w:tplc="485C61C4">
      <w:start w:val="1"/>
      <w:numFmt w:val="lowerRoman"/>
      <w:lvlText w:val="%6."/>
      <w:lvlJc w:val="right"/>
      <w:pPr>
        <w:ind w:left="4820" w:hanging="180"/>
      </w:pPr>
    </w:lvl>
    <w:lvl w:ilvl="6" w:tplc="2736AB2C">
      <w:start w:val="1"/>
      <w:numFmt w:val="decimal"/>
      <w:lvlText w:val="%7."/>
      <w:lvlJc w:val="left"/>
      <w:pPr>
        <w:ind w:left="5540" w:hanging="360"/>
      </w:pPr>
    </w:lvl>
    <w:lvl w:ilvl="7" w:tplc="4BE2A01C">
      <w:start w:val="1"/>
      <w:numFmt w:val="lowerLetter"/>
      <w:lvlText w:val="%8."/>
      <w:lvlJc w:val="left"/>
      <w:pPr>
        <w:ind w:left="6260" w:hanging="360"/>
      </w:pPr>
    </w:lvl>
    <w:lvl w:ilvl="8" w:tplc="EA8222F4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3E03322D"/>
    <w:multiLevelType w:val="hybridMultilevel"/>
    <w:tmpl w:val="545E2B88"/>
    <w:lvl w:ilvl="0" w:tplc="4BC07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2C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02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2C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82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29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CD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E4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E3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47134"/>
    <w:multiLevelType w:val="hybridMultilevel"/>
    <w:tmpl w:val="6B5C0990"/>
    <w:lvl w:ilvl="0" w:tplc="4088F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3669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90EA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4CC6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A8E3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F081A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9CF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41858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D8AA3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CF3412"/>
    <w:multiLevelType w:val="hybridMultilevel"/>
    <w:tmpl w:val="8FE6F10C"/>
    <w:lvl w:ilvl="0" w:tplc="FF3E9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141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C50A6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12A3A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E427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AA47A9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4CAEE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A826A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1070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7C4ACB"/>
    <w:multiLevelType w:val="hybridMultilevel"/>
    <w:tmpl w:val="1FB6FB9C"/>
    <w:lvl w:ilvl="0" w:tplc="4E1A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127C1C">
      <w:start w:val="1"/>
      <w:numFmt w:val="lowerLetter"/>
      <w:lvlText w:val="%2."/>
      <w:lvlJc w:val="left"/>
      <w:pPr>
        <w:ind w:left="1440" w:hanging="360"/>
      </w:pPr>
    </w:lvl>
    <w:lvl w:ilvl="2" w:tplc="D8B2DA8E">
      <w:start w:val="1"/>
      <w:numFmt w:val="lowerRoman"/>
      <w:lvlText w:val="%3."/>
      <w:lvlJc w:val="right"/>
      <w:pPr>
        <w:ind w:left="2160" w:hanging="180"/>
      </w:pPr>
    </w:lvl>
    <w:lvl w:ilvl="3" w:tplc="0964C35C">
      <w:start w:val="1"/>
      <w:numFmt w:val="decimal"/>
      <w:lvlText w:val="%4."/>
      <w:lvlJc w:val="left"/>
      <w:pPr>
        <w:ind w:left="2880" w:hanging="360"/>
      </w:pPr>
    </w:lvl>
    <w:lvl w:ilvl="4" w:tplc="254C28CE">
      <w:start w:val="1"/>
      <w:numFmt w:val="lowerLetter"/>
      <w:lvlText w:val="%5."/>
      <w:lvlJc w:val="left"/>
      <w:pPr>
        <w:ind w:left="3600" w:hanging="360"/>
      </w:pPr>
    </w:lvl>
    <w:lvl w:ilvl="5" w:tplc="DE24D006">
      <w:start w:val="1"/>
      <w:numFmt w:val="lowerRoman"/>
      <w:lvlText w:val="%6."/>
      <w:lvlJc w:val="right"/>
      <w:pPr>
        <w:ind w:left="4320" w:hanging="180"/>
      </w:pPr>
    </w:lvl>
    <w:lvl w:ilvl="6" w:tplc="0204B684">
      <w:start w:val="1"/>
      <w:numFmt w:val="decimal"/>
      <w:lvlText w:val="%7."/>
      <w:lvlJc w:val="left"/>
      <w:pPr>
        <w:ind w:left="5040" w:hanging="360"/>
      </w:pPr>
    </w:lvl>
    <w:lvl w:ilvl="7" w:tplc="6AFA70D8">
      <w:start w:val="1"/>
      <w:numFmt w:val="lowerLetter"/>
      <w:lvlText w:val="%8."/>
      <w:lvlJc w:val="left"/>
      <w:pPr>
        <w:ind w:left="5760" w:hanging="360"/>
      </w:pPr>
    </w:lvl>
    <w:lvl w:ilvl="8" w:tplc="B180FB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62"/>
    <w:rsid w:val="00253E62"/>
    <w:rsid w:val="00C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C0DC"/>
  <w15:docId w15:val="{B78B1AC0-B070-4ED2-A948-F4EE2BEF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C8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8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Лобзина</cp:lastModifiedBy>
  <cp:revision>66</cp:revision>
  <cp:lastPrinted>2022-03-04T09:03:00Z</cp:lastPrinted>
  <dcterms:created xsi:type="dcterms:W3CDTF">2021-11-06T11:04:00Z</dcterms:created>
  <dcterms:modified xsi:type="dcterms:W3CDTF">2022-03-04T09:04:00Z</dcterms:modified>
</cp:coreProperties>
</file>