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49" w:rsidRDefault="00820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tbl>
      <w:tblPr>
        <w:tblW w:w="18285" w:type="dxa"/>
        <w:jc w:val="center"/>
        <w:tblLayout w:type="fixed"/>
        <w:tblLook w:val="0000" w:firstRow="0" w:lastRow="0" w:firstColumn="0" w:lastColumn="0" w:noHBand="0" w:noVBand="0"/>
      </w:tblPr>
      <w:tblGrid>
        <w:gridCol w:w="18285"/>
      </w:tblGrid>
      <w:tr w:rsidR="00820849">
        <w:trPr>
          <w:trHeight w:val="3830"/>
          <w:jc w:val="center"/>
        </w:trPr>
        <w:tc>
          <w:tcPr>
            <w:tcW w:w="9431" w:type="dxa"/>
          </w:tcPr>
          <w:p w:rsidR="00820849" w:rsidRDefault="00D368C3">
            <w:pPr>
              <w:spacing w:after="0" w:line="240" w:lineRule="auto"/>
              <w:ind w:left="3226" w:right="4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</w:p>
          <w:p w:rsidR="00820849" w:rsidRDefault="00D368C3">
            <w:pPr>
              <w:spacing w:after="0" w:line="240" w:lineRule="auto"/>
              <w:ind w:left="3226" w:right="4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 ПРОФЕССИОНАЛЬНОГО ОБРАЗОВАНИЯ </w:t>
            </w:r>
          </w:p>
          <w:p w:rsidR="00820849" w:rsidRDefault="00D368C3">
            <w:pPr>
              <w:spacing w:after="0" w:line="240" w:lineRule="auto"/>
              <w:ind w:left="3226" w:right="4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«ОБРАЗОВАНИЕ –  РУССКОЕ  СЛОВО» </w:t>
            </w:r>
          </w:p>
          <w:p w:rsidR="00820849" w:rsidRDefault="00820849">
            <w:pPr>
              <w:spacing w:after="0" w:line="240" w:lineRule="auto"/>
              <w:ind w:right="5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spacing w:after="0" w:line="240" w:lineRule="auto"/>
              <w:ind w:right="5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D368C3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820849" w:rsidRDefault="00D368C3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3072" behindDoc="1" locked="0" layoutInCell="1" allowOverlap="1">
                      <wp:simplePos x="0" y="0"/>
                      <wp:positionH relativeFrom="column">
                        <wp:posOffset>4241119</wp:posOffset>
                      </wp:positionH>
                      <wp:positionV relativeFrom="paragraph">
                        <wp:posOffset>145963</wp:posOffset>
                      </wp:positionV>
                      <wp:extent cx="1951125" cy="1832875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51124" cy="18328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3072;o:allowoverlap:true;o:allowincell:true;mso-position-horizontal-relative:text;margin-left:333.9pt;mso-position-horizontal:absolute;mso-position-vertical-relative:text;margin-top:11.5pt;mso-position-vertical:absolute;width:153.6pt;height:144.3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АНО  ДПО </w:t>
            </w:r>
          </w:p>
          <w:p w:rsidR="00820849" w:rsidRDefault="00D368C3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5297510</wp:posOffset>
                      </wp:positionH>
                      <wp:positionV relativeFrom="paragraph">
                        <wp:posOffset>0</wp:posOffset>
                      </wp:positionV>
                      <wp:extent cx="1696698" cy="1024362"/>
                      <wp:effectExtent l="0" t="0" r="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96698" cy="10243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417.1pt;mso-position-horizontal:absolute;mso-position-vertical-relative:text;margin-top:0.0pt;mso-position-vertical:absolute;width:133.6pt;height:80.7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«ОБРАЗОВАНИЕ -  РС» </w:t>
            </w:r>
          </w:p>
          <w:p w:rsidR="00820849" w:rsidRDefault="00820849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D368C3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________________М.И.  Лобзина </w:t>
            </w:r>
          </w:p>
          <w:p w:rsidR="00820849" w:rsidRDefault="00820849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D368C3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ноября 2021 года </w:t>
            </w:r>
          </w:p>
          <w:p w:rsidR="00820849" w:rsidRDefault="0082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849">
        <w:trPr>
          <w:trHeight w:val="220"/>
          <w:jc w:val="center"/>
        </w:trPr>
        <w:tc>
          <w:tcPr>
            <w:tcW w:w="9431" w:type="dxa"/>
          </w:tcPr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849">
        <w:trPr>
          <w:trHeight w:val="220"/>
          <w:jc w:val="center"/>
        </w:trPr>
        <w:tc>
          <w:tcPr>
            <w:tcW w:w="9431" w:type="dxa"/>
          </w:tcPr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профессиональная программа</w:t>
            </w:r>
          </w:p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8C3" w:rsidRDefault="00D368C3">
            <w:pPr>
              <w:spacing w:after="0"/>
              <w:ind w:left="4499" w:right="492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white"/>
              </w:rPr>
            </w:pPr>
            <w:r w:rsidRPr="00D368C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white"/>
              </w:rPr>
              <w:t xml:space="preserve">Технология разработки метапредметных заданий </w:t>
            </w:r>
          </w:p>
          <w:p w:rsidR="00820849" w:rsidRPr="00D368C3" w:rsidRDefault="00D368C3">
            <w:pPr>
              <w:spacing w:after="0"/>
              <w:ind w:left="4499" w:right="492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white"/>
              </w:rPr>
            </w:pPr>
            <w:bookmarkStart w:id="0" w:name="_GoBack"/>
            <w:bookmarkEnd w:id="0"/>
            <w:r w:rsidRPr="00D368C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white"/>
              </w:rPr>
              <w:t>и включение в структуру учебного занятия</w:t>
            </w:r>
          </w:p>
          <w:p w:rsidR="00820849" w:rsidRDefault="00D368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часов</w:t>
            </w:r>
          </w:p>
          <w:p w:rsidR="00820849" w:rsidRDefault="00820849">
            <w:pPr>
              <w:spacing w:after="0" w:line="240" w:lineRule="auto"/>
              <w:ind w:right="162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spacing w:after="0" w:line="240" w:lineRule="auto"/>
              <w:ind w:right="16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361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5954"/>
            </w:tblGrid>
            <w:tr w:rsidR="00820849">
              <w:tc>
                <w:tcPr>
                  <w:tcW w:w="3686" w:type="dxa"/>
                  <w:shd w:val="clear" w:color="auto" w:fill="auto"/>
                </w:tcPr>
                <w:p w:rsidR="00820849" w:rsidRDefault="00820849">
                  <w:pPr>
                    <w:spacing w:after="0" w:line="240" w:lineRule="auto"/>
                    <w:ind w:right="162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</w:tcPr>
                <w:p w:rsidR="00820849" w:rsidRDefault="00D368C3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Разработчик курса:</w:t>
                  </w:r>
                </w:p>
                <w:p w:rsidR="00820849" w:rsidRDefault="00D368C3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Мачехина О.Н.</w:t>
                  </w:r>
                </w:p>
                <w:p w:rsidR="00820849" w:rsidRDefault="00D368C3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Мачехина Н.А.</w:t>
                  </w:r>
                </w:p>
                <w:p w:rsidR="00820849" w:rsidRDefault="00820849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0849" w:rsidRDefault="00820849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0849" w:rsidRDefault="00820849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0849" w:rsidRDefault="00820849">
                  <w:pPr>
                    <w:spacing w:after="0" w:line="240" w:lineRule="auto"/>
                    <w:ind w:left="81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0849" w:rsidRDefault="00820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0849">
              <w:tc>
                <w:tcPr>
                  <w:tcW w:w="3686" w:type="dxa"/>
                  <w:shd w:val="clear" w:color="auto" w:fill="auto"/>
                </w:tcPr>
                <w:p w:rsidR="00820849" w:rsidRDefault="00D368C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ind w:left="2403" w:hanging="239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820849" w:rsidRDefault="00D368C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before="1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20849" w:rsidRDefault="00820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2021</w:t>
            </w:r>
          </w:p>
          <w:p w:rsidR="00820849" w:rsidRDefault="008208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0849" w:rsidRDefault="00D3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ПРОГРАММЫ</w:t>
      </w:r>
    </w:p>
    <w:p w:rsidR="00820849" w:rsidRDefault="00D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1. Цель реализации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профессиональных компетенций обучающихся в области освоения технологии разработки метапредметных заданий и использования их в ходе учебного занятия.</w:t>
      </w:r>
    </w:p>
    <w:p w:rsidR="00820849" w:rsidRDefault="00D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Категория слушателей: уровень образования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область профессиональной деятельности – основное, среднее общее образование.</w:t>
      </w:r>
    </w:p>
    <w:p w:rsidR="00820849" w:rsidRDefault="00D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Программа  реализуется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применением  дистанционных  образовательных  технологий. </w:t>
      </w:r>
    </w:p>
    <w:p w:rsidR="00820849" w:rsidRDefault="00D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Режим занятий, срок освоения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6 часов в день, 3 учебных дня.</w:t>
      </w:r>
    </w:p>
    <w:p w:rsidR="00820849" w:rsidRDefault="00D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Срок освоения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час.</w:t>
      </w:r>
    </w:p>
    <w:p w:rsidR="00820849" w:rsidRDefault="0082084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49" w:rsidRDefault="00D36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right="1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Календарный учебный график занятий</w:t>
      </w:r>
    </w:p>
    <w:p w:rsidR="00820849" w:rsidRDefault="00D36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left="709" w:right="1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5157"/>
      </w:tblGrid>
      <w:tr w:rsidR="00820849"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 проведения обучения по программе</w:t>
            </w:r>
          </w:p>
        </w:tc>
      </w:tr>
      <w:tr w:rsidR="00820849">
        <w:trPr>
          <w:trHeight w:val="1122"/>
        </w:trPr>
        <w:tc>
          <w:tcPr>
            <w:tcW w:w="41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before="240" w:after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1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849" w:rsidRDefault="00D368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 освоения программы, включая итоговую аттестацию и самостоятельную работу – 16 часов в течение 2–х недель, либо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6 часов в день, 3 учебных дня.</w:t>
            </w:r>
          </w:p>
        </w:tc>
      </w:tr>
    </w:tbl>
    <w:p w:rsidR="00820849" w:rsidRDefault="00D36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820849" w:rsidRDefault="00D368C3">
      <w:pPr>
        <w:spacing w:before="240" w:after="24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ПРОГРАММЫ</w:t>
      </w:r>
    </w:p>
    <w:p w:rsidR="00820849" w:rsidRDefault="00D3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Учебный (тематический) план.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7"/>
        <w:gridCol w:w="3323"/>
        <w:gridCol w:w="1560"/>
        <w:gridCol w:w="986"/>
        <w:gridCol w:w="1639"/>
        <w:gridCol w:w="1440"/>
      </w:tblGrid>
      <w:tr w:rsidR="00820849">
        <w:trPr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820849" w:rsidRDefault="00D368C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820849" w:rsidRDefault="00D368C3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20849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820849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820849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9" w:rsidRDefault="00D36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9" w:rsidRDefault="00D36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49" w:rsidRDefault="00820849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20849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</w:t>
            </w:r>
          </w:p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 заданий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49" w:rsidRDefault="00D368C3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49" w:rsidRDefault="0082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49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</w:p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для практического</w:t>
            </w:r>
          </w:p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приобретенных</w:t>
            </w:r>
          </w:p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49" w:rsidRDefault="00D368C3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49" w:rsidRDefault="0082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49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метапредметных</w:t>
            </w:r>
          </w:p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заданий в структуру</w:t>
            </w:r>
          </w:p>
          <w:p w:rsidR="00820849" w:rsidRDefault="00D368C3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49" w:rsidRDefault="00D368C3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49" w:rsidRDefault="0082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49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849" w:rsidRDefault="00D368C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120" w:firstLine="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0849" w:rsidRDefault="0082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:rsidR="00820849" w:rsidRDefault="0082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49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849" w:rsidRDefault="00820849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849" w:rsidRDefault="00D368C3">
            <w:pPr>
              <w:spacing w:after="0" w:line="240" w:lineRule="auto"/>
              <w:ind w:left="120" w:firstLine="3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49" w:rsidRDefault="00D368C3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49" w:rsidRDefault="00D368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49" w:rsidRDefault="0082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849" w:rsidRDefault="008208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849" w:rsidRDefault="00D3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Учебная программа.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016"/>
        <w:gridCol w:w="5482"/>
      </w:tblGrid>
      <w:tr w:rsidR="00820849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учебных занятий/работ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20849">
        <w:trPr>
          <w:trHeight w:val="10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</w:t>
            </w:r>
          </w:p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 заданий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Лекция (2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Прикладной характер методологических исследований в области разработки и использования специальных заданий, направленных на реализацию обобщённых способов деятельности. Технология разработки. Возможности для практического применения приобретенных знаний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умений.</w:t>
            </w:r>
          </w:p>
        </w:tc>
      </w:tr>
      <w:tr w:rsidR="00820849">
        <w:trPr>
          <w:trHeight w:val="7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49" w:rsidRDefault="0082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(3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и работа в парах или малых группах: - соотнесение представленных в шаблоне «Алгоритм составления метапредметных заданий» этапов реализации технологии разработки метапредметных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с предложенным модельным метапредметным заданием.</w:t>
            </w:r>
          </w:p>
        </w:tc>
      </w:tr>
      <w:tr w:rsidR="00820849">
        <w:trPr>
          <w:trHeight w:val="6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метапредметных</w:t>
            </w:r>
          </w:p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для практического</w:t>
            </w:r>
          </w:p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приобретенных</w:t>
            </w:r>
          </w:p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Лекция (2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Обобщенные способы деятельности, универсальные учебные действия, мыслительные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перации как основание для разработки метапредметных заданий. Классификация универсальных учебных действий – основания для выбора формулировки вопросов и требований к выполняемому заданию. Учебные материалы для формулирования условий метапредметных заданий.</w:t>
            </w:r>
          </w:p>
        </w:tc>
      </w:tr>
      <w:tr w:rsidR="00820849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49" w:rsidRDefault="0082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(3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малых группах: - определение обобщённых способов деятельности, освоение которых способствует эффективной реализации знаний, умений и навыков, адекватных времени, в котором предстоит жить и работать обучающимся и выпускникам московских школ; - формулирова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оформление в доступном для ученика виде условия задания: фрагмент текста, конкретная ситуация, видеоряд, изображение, график, диаграмма и т.п.; - формулирование требования по выполнению способа деятельности, указание на конкретное действие/действия: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рассмотрите/прочитайте/прослушайте/ сравните/ определите/ запишите и т.п. - оформление задания в соответствующем типу учебного занятия формате (диагностика/изучение новой темы/контроль). 2. Составление в группе «Командного кластера метапредметных заданий»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выявления сходных по спецификации государственной итоговой аттестации видов заданий.</w:t>
            </w:r>
          </w:p>
        </w:tc>
      </w:tr>
      <w:tr w:rsidR="00820849">
        <w:trPr>
          <w:trHeight w:val="68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820849" w:rsidRDefault="00D36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метапредметных</w:t>
            </w:r>
          </w:p>
          <w:p w:rsidR="00820849" w:rsidRDefault="00D36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заданий в структуру</w:t>
            </w:r>
          </w:p>
          <w:p w:rsidR="00820849" w:rsidRDefault="00D36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Лекция (2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учебного занятия.</w:t>
            </w:r>
          </w:p>
        </w:tc>
      </w:tr>
      <w:tr w:rsidR="00820849">
        <w:trPr>
          <w:trHeight w:val="76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820849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(3 час.)</w:t>
            </w:r>
          </w:p>
          <w:p w:rsidR="00820849" w:rsidRDefault="00820849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индивидуально и в малых группах: анализ и сравнение запланированных для отработки универсальных учебных действий и ожидаемых образовательных результатов. Соотнесение разработанных метапредметных заданий и структурных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астей технологической карты учебного занятия для включения в них метапредметных заданий.</w:t>
            </w:r>
          </w:p>
        </w:tc>
      </w:tr>
      <w:tr w:rsidR="00820849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Зачет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849" w:rsidRDefault="00D368C3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820849" w:rsidRDefault="00820849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849" w:rsidRDefault="00D368C3">
      <w:pPr>
        <w:spacing w:before="240" w:after="240" w:line="240" w:lineRule="auto"/>
        <w:ind w:firstLine="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0849" w:rsidRDefault="00D368C3">
      <w:pPr>
        <w:tabs>
          <w:tab w:val="left" w:pos="1134"/>
        </w:tabs>
        <w:spacing w:after="0" w:line="240" w:lineRule="auto"/>
        <w:ind w:firstLine="8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АТТЕСТАЦИИ И ОЦЕНОЧНЫЕ МАТЕРИАЛЫ</w:t>
      </w:r>
    </w:p>
    <w:p w:rsidR="00820849" w:rsidRDefault="00D368C3">
      <w:pPr>
        <w:tabs>
          <w:tab w:val="left" w:pos="1134"/>
        </w:tabs>
        <w:spacing w:after="0" w:line="240" w:lineRule="auto"/>
        <w:ind w:firstLine="8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контроля выступает итоговая аттестация. Учебные материалы и задания для слушателей размещены в информационном пространстве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820849" w:rsidRDefault="00D368C3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849" w:rsidRDefault="00D368C3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технологической карты учебного занятия с включенны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минимум на двух этапах из пяти метапредметными заданиями.</w:t>
      </w:r>
    </w:p>
    <w:p w:rsidR="00820849" w:rsidRDefault="00D368C3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3.2.1. Требования к итоговой работе</w:t>
      </w:r>
    </w:p>
    <w:p w:rsidR="00820849" w:rsidRDefault="00D368C3">
      <w:pPr>
        <w:pStyle w:val="af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в технологической карте цели учебного занятия.</w:t>
      </w:r>
    </w:p>
    <w:p w:rsidR="00820849" w:rsidRDefault="00D368C3">
      <w:pPr>
        <w:pStyle w:val="af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Указание на достигаемые личностные, предметные и метапредметные результаты.</w:t>
      </w:r>
    </w:p>
    <w:p w:rsidR="00820849" w:rsidRDefault="00D368C3">
      <w:pPr>
        <w:pStyle w:val="af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Указание названия мыслитель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операции или обобщенного способа деятельности, развитию и/или совершенствованию которых посвящены метапредметные задания.</w:t>
      </w:r>
    </w:p>
    <w:p w:rsidR="00820849" w:rsidRDefault="00D368C3">
      <w:pPr>
        <w:pStyle w:val="af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орфографические, логические, фактические ошибки.</w:t>
      </w:r>
    </w:p>
    <w:p w:rsidR="00820849" w:rsidRDefault="00820849">
      <w:pPr>
        <w:tabs>
          <w:tab w:val="left" w:pos="1134"/>
          <w:tab w:val="left" w:pos="1276"/>
        </w:tabs>
        <w:spacing w:after="0" w:line="240" w:lineRule="auto"/>
        <w:ind w:firstLine="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849" w:rsidRDefault="00D368C3">
      <w:pPr>
        <w:tabs>
          <w:tab w:val="left" w:pos="1134"/>
          <w:tab w:val="left" w:pos="1276"/>
        </w:tabs>
        <w:spacing w:after="0" w:line="240" w:lineRule="auto"/>
        <w:ind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Слушатели получают зачет, если практическая работа выполнена с учетом всех требований.</w:t>
      </w:r>
    </w:p>
    <w:p w:rsidR="00820849" w:rsidRDefault="00D368C3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Оценивание: зачёт / незачёт.</w:t>
      </w:r>
    </w:p>
    <w:p w:rsidR="00820849" w:rsidRDefault="00820849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49" w:rsidRDefault="00D368C3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820849" w:rsidRDefault="00D3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Учебно-методическое обеспечение и информационное обеспечение программы</w:t>
      </w:r>
    </w:p>
    <w:p w:rsidR="00820849" w:rsidRDefault="00D368C3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литература</w:t>
      </w:r>
    </w:p>
    <w:p w:rsidR="00820849" w:rsidRDefault="00D368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Воровщиков С.Г. Метапредметное учебное занятие. М.: Книга по требованию, 2014. 262 с.</w:t>
      </w:r>
    </w:p>
    <w:p w:rsidR="00820849" w:rsidRDefault="00D368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Даутова О., Игнатьева Е. Метапредметные и личностные образовательные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ьтаты школьников. Новые практики формирования и оценивания. – СПб.: КАРО, 2015. 160 с.</w:t>
      </w:r>
    </w:p>
    <w:p w:rsidR="00820849" w:rsidRDefault="00D368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Перспективные обучающие технологии: дидактические основании // Сб.науч.трудов / под ред. И.М. Осмоловской. – М.: ФГБНУ «Институт стратегии развития образования», 2017.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116 с.</w:t>
      </w:r>
    </w:p>
    <w:p w:rsidR="00820849" w:rsidRDefault="00D368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метапредметых заданий: история, обществознание, география: 5-9 кл. /сост. и ред. А.Ю. Лазебникова, И.Ю. Синельников. – М.: Издательство «Экзамен», ФГБНУ «Институт стратегии развития образования РАО», 2018. – 191 с.</w:t>
      </w:r>
    </w:p>
    <w:p w:rsidR="00820849" w:rsidRDefault="00D368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 А.И. Технологический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обучению: учеб. пособие для вузов. – М.: Издательство Юрайт, 2017. – 187 с.</w:t>
      </w:r>
    </w:p>
    <w:p w:rsidR="00820849" w:rsidRDefault="00D368C3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:rsidR="00820849" w:rsidRDefault="00D368C3">
      <w:pPr>
        <w:pStyle w:val="afa"/>
        <w:numPr>
          <w:ilvl w:val="0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 Е.Д. Образцы в обучении: их достоинства и недостатки. Психодидактический аспект. Научная монография. – М.: «Канон+» РООИ «Реабилитация»,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2008. – 256 с.</w:t>
      </w:r>
    </w:p>
    <w:p w:rsidR="00820849" w:rsidRDefault="00D368C3">
      <w:pPr>
        <w:pStyle w:val="afa"/>
        <w:numPr>
          <w:ilvl w:val="0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Хамблин Д. Формирование учебных навыков: Пер. с англ. – М.: Педагогика, 1986. – 160 с.</w:t>
      </w:r>
    </w:p>
    <w:p w:rsidR="00820849" w:rsidRDefault="00D368C3">
      <w:pPr>
        <w:pStyle w:val="afa"/>
        <w:numPr>
          <w:ilvl w:val="0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Яновицкая Е.В. Как учить и учиться на уроке так, чтобы учиться хотелось, и удавалось учиться успешно в условиях коллективного обучения в современной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массовой школе. – СПб.: Школьная лига, Образовательные проекты, 2013. – 160 с. </w:t>
      </w:r>
    </w:p>
    <w:p w:rsidR="00820849" w:rsidRDefault="00D3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Материально-технические условия реализации программы.</w:t>
      </w:r>
    </w:p>
    <w:p w:rsidR="00820849" w:rsidRDefault="00D3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необходимо следующее материально-техническое обеспечение:</w:t>
      </w:r>
    </w:p>
    <w:p w:rsidR="00820849" w:rsidRDefault="00D368C3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 (компьютер, с выходом в интернет).</w:t>
      </w:r>
    </w:p>
    <w:p w:rsidR="00820849" w:rsidRDefault="00D3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849" w:rsidRDefault="008208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49" w:rsidRDefault="00D368C3">
      <w:pPr>
        <w:spacing w:after="0" w:line="240" w:lineRule="auto"/>
      </w:pPr>
      <w:r>
        <w:separator/>
      </w:r>
    </w:p>
  </w:endnote>
  <w:endnote w:type="continuationSeparator" w:id="0">
    <w:p w:rsidR="00820849" w:rsidRDefault="00D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49" w:rsidRDefault="00D368C3">
      <w:pPr>
        <w:spacing w:after="0" w:line="240" w:lineRule="auto"/>
      </w:pPr>
      <w:r>
        <w:separator/>
      </w:r>
    </w:p>
  </w:footnote>
  <w:footnote w:type="continuationSeparator" w:id="0">
    <w:p w:rsidR="00820849" w:rsidRDefault="00D3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3FBF"/>
    <w:multiLevelType w:val="hybridMultilevel"/>
    <w:tmpl w:val="644E8B02"/>
    <w:lvl w:ilvl="0" w:tplc="393A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507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BABD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6C1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2A40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B06BA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747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DE8E8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7C38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D45A1"/>
    <w:multiLevelType w:val="hybridMultilevel"/>
    <w:tmpl w:val="C71AAEC8"/>
    <w:lvl w:ilvl="0" w:tplc="C6868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CC1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8A94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8BAE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2A9A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4AC3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7CA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D855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888F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5D09D2"/>
    <w:multiLevelType w:val="hybridMultilevel"/>
    <w:tmpl w:val="F3162F32"/>
    <w:lvl w:ilvl="0" w:tplc="EC26F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DAF962">
      <w:start w:val="1"/>
      <w:numFmt w:val="lowerLetter"/>
      <w:lvlText w:val="%2."/>
      <w:lvlJc w:val="left"/>
      <w:pPr>
        <w:ind w:left="1647" w:hanging="360"/>
      </w:pPr>
    </w:lvl>
    <w:lvl w:ilvl="2" w:tplc="EADCC1E6">
      <w:start w:val="1"/>
      <w:numFmt w:val="lowerRoman"/>
      <w:lvlText w:val="%3."/>
      <w:lvlJc w:val="right"/>
      <w:pPr>
        <w:ind w:left="2367" w:hanging="180"/>
      </w:pPr>
    </w:lvl>
    <w:lvl w:ilvl="3" w:tplc="0F0818A6">
      <w:start w:val="1"/>
      <w:numFmt w:val="decimal"/>
      <w:lvlText w:val="%4."/>
      <w:lvlJc w:val="left"/>
      <w:pPr>
        <w:ind w:left="3087" w:hanging="360"/>
      </w:pPr>
    </w:lvl>
    <w:lvl w:ilvl="4" w:tplc="E84E9FF0">
      <w:start w:val="1"/>
      <w:numFmt w:val="lowerLetter"/>
      <w:lvlText w:val="%5."/>
      <w:lvlJc w:val="left"/>
      <w:pPr>
        <w:ind w:left="3807" w:hanging="360"/>
      </w:pPr>
    </w:lvl>
    <w:lvl w:ilvl="5" w:tplc="475E523E">
      <w:start w:val="1"/>
      <w:numFmt w:val="lowerRoman"/>
      <w:lvlText w:val="%6."/>
      <w:lvlJc w:val="right"/>
      <w:pPr>
        <w:ind w:left="4527" w:hanging="180"/>
      </w:pPr>
    </w:lvl>
    <w:lvl w:ilvl="6" w:tplc="8B363002">
      <w:start w:val="1"/>
      <w:numFmt w:val="decimal"/>
      <w:lvlText w:val="%7."/>
      <w:lvlJc w:val="left"/>
      <w:pPr>
        <w:ind w:left="5247" w:hanging="360"/>
      </w:pPr>
    </w:lvl>
    <w:lvl w:ilvl="7" w:tplc="3232FC04">
      <w:start w:val="1"/>
      <w:numFmt w:val="lowerLetter"/>
      <w:lvlText w:val="%8."/>
      <w:lvlJc w:val="left"/>
      <w:pPr>
        <w:ind w:left="5967" w:hanging="360"/>
      </w:pPr>
    </w:lvl>
    <w:lvl w:ilvl="8" w:tplc="C69CE3DA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41370"/>
    <w:multiLevelType w:val="hybridMultilevel"/>
    <w:tmpl w:val="B3123FE2"/>
    <w:lvl w:ilvl="0" w:tplc="4C8CF2F0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6C7E979A">
      <w:start w:val="1"/>
      <w:numFmt w:val="lowerLetter"/>
      <w:lvlText w:val="%2."/>
      <w:lvlJc w:val="left"/>
      <w:pPr>
        <w:ind w:left="1940" w:hanging="360"/>
      </w:pPr>
    </w:lvl>
    <w:lvl w:ilvl="2" w:tplc="85A8F070">
      <w:start w:val="1"/>
      <w:numFmt w:val="lowerRoman"/>
      <w:lvlText w:val="%3."/>
      <w:lvlJc w:val="right"/>
      <w:pPr>
        <w:ind w:left="2660" w:hanging="180"/>
      </w:pPr>
    </w:lvl>
    <w:lvl w:ilvl="3" w:tplc="8C9E22CA">
      <w:start w:val="1"/>
      <w:numFmt w:val="decimal"/>
      <w:lvlText w:val="%4."/>
      <w:lvlJc w:val="left"/>
      <w:pPr>
        <w:ind w:left="3380" w:hanging="360"/>
      </w:pPr>
    </w:lvl>
    <w:lvl w:ilvl="4" w:tplc="FFB69166">
      <w:start w:val="1"/>
      <w:numFmt w:val="lowerLetter"/>
      <w:lvlText w:val="%5."/>
      <w:lvlJc w:val="left"/>
      <w:pPr>
        <w:ind w:left="4100" w:hanging="360"/>
      </w:pPr>
    </w:lvl>
    <w:lvl w:ilvl="5" w:tplc="857ED6B8">
      <w:start w:val="1"/>
      <w:numFmt w:val="lowerRoman"/>
      <w:lvlText w:val="%6."/>
      <w:lvlJc w:val="right"/>
      <w:pPr>
        <w:ind w:left="4820" w:hanging="180"/>
      </w:pPr>
    </w:lvl>
    <w:lvl w:ilvl="6" w:tplc="DE0AD172">
      <w:start w:val="1"/>
      <w:numFmt w:val="decimal"/>
      <w:lvlText w:val="%7."/>
      <w:lvlJc w:val="left"/>
      <w:pPr>
        <w:ind w:left="5540" w:hanging="360"/>
      </w:pPr>
    </w:lvl>
    <w:lvl w:ilvl="7" w:tplc="8A8CAEBC">
      <w:start w:val="1"/>
      <w:numFmt w:val="lowerLetter"/>
      <w:lvlText w:val="%8."/>
      <w:lvlJc w:val="left"/>
      <w:pPr>
        <w:ind w:left="6260" w:hanging="360"/>
      </w:pPr>
    </w:lvl>
    <w:lvl w:ilvl="8" w:tplc="EC96E590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4F122436"/>
    <w:multiLevelType w:val="hybridMultilevel"/>
    <w:tmpl w:val="B2B2F9C8"/>
    <w:lvl w:ilvl="0" w:tplc="F64AF5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94086FEE">
      <w:start w:val="1"/>
      <w:numFmt w:val="lowerLetter"/>
      <w:lvlText w:val="%2."/>
      <w:lvlJc w:val="left"/>
      <w:pPr>
        <w:ind w:left="1440" w:hanging="360"/>
      </w:pPr>
    </w:lvl>
    <w:lvl w:ilvl="2" w:tplc="8632CBFA">
      <w:start w:val="1"/>
      <w:numFmt w:val="lowerRoman"/>
      <w:lvlText w:val="%3."/>
      <w:lvlJc w:val="right"/>
      <w:pPr>
        <w:ind w:left="2160" w:hanging="180"/>
      </w:pPr>
    </w:lvl>
    <w:lvl w:ilvl="3" w:tplc="DF8CBF82">
      <w:start w:val="1"/>
      <w:numFmt w:val="decimal"/>
      <w:lvlText w:val="%4."/>
      <w:lvlJc w:val="left"/>
      <w:pPr>
        <w:ind w:left="2880" w:hanging="360"/>
      </w:pPr>
    </w:lvl>
    <w:lvl w:ilvl="4" w:tplc="9072EF56">
      <w:start w:val="1"/>
      <w:numFmt w:val="lowerLetter"/>
      <w:lvlText w:val="%5."/>
      <w:lvlJc w:val="left"/>
      <w:pPr>
        <w:ind w:left="3600" w:hanging="360"/>
      </w:pPr>
    </w:lvl>
    <w:lvl w:ilvl="5" w:tplc="531CED0A">
      <w:start w:val="1"/>
      <w:numFmt w:val="lowerRoman"/>
      <w:lvlText w:val="%6."/>
      <w:lvlJc w:val="right"/>
      <w:pPr>
        <w:ind w:left="4320" w:hanging="180"/>
      </w:pPr>
    </w:lvl>
    <w:lvl w:ilvl="6" w:tplc="1C54099C">
      <w:start w:val="1"/>
      <w:numFmt w:val="decimal"/>
      <w:lvlText w:val="%7."/>
      <w:lvlJc w:val="left"/>
      <w:pPr>
        <w:ind w:left="5040" w:hanging="360"/>
      </w:pPr>
    </w:lvl>
    <w:lvl w:ilvl="7" w:tplc="2A08C2FC">
      <w:start w:val="1"/>
      <w:numFmt w:val="lowerLetter"/>
      <w:lvlText w:val="%8."/>
      <w:lvlJc w:val="left"/>
      <w:pPr>
        <w:ind w:left="5760" w:hanging="360"/>
      </w:pPr>
    </w:lvl>
    <w:lvl w:ilvl="8" w:tplc="B8F2AF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659F"/>
    <w:multiLevelType w:val="hybridMultilevel"/>
    <w:tmpl w:val="8904EDEC"/>
    <w:lvl w:ilvl="0" w:tplc="1E2E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B0204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6A0A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645C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8E78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0D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4CF5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FAF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8C9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00104"/>
    <w:multiLevelType w:val="hybridMultilevel"/>
    <w:tmpl w:val="702CC328"/>
    <w:lvl w:ilvl="0" w:tplc="5A840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03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65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AB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3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4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B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2F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3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26ECE"/>
    <w:multiLevelType w:val="hybridMultilevel"/>
    <w:tmpl w:val="36E8B9FE"/>
    <w:lvl w:ilvl="0" w:tplc="CE52B6F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91480B32">
      <w:start w:val="1"/>
      <w:numFmt w:val="lowerLetter"/>
      <w:lvlText w:val="%2."/>
      <w:lvlJc w:val="left"/>
      <w:pPr>
        <w:ind w:left="1940" w:hanging="360"/>
      </w:pPr>
    </w:lvl>
    <w:lvl w:ilvl="2" w:tplc="D472D5AA">
      <w:start w:val="1"/>
      <w:numFmt w:val="lowerRoman"/>
      <w:lvlText w:val="%3."/>
      <w:lvlJc w:val="right"/>
      <w:pPr>
        <w:ind w:left="2660" w:hanging="180"/>
      </w:pPr>
    </w:lvl>
    <w:lvl w:ilvl="3" w:tplc="6A768FC0">
      <w:start w:val="1"/>
      <w:numFmt w:val="decimal"/>
      <w:lvlText w:val="%4."/>
      <w:lvlJc w:val="left"/>
      <w:pPr>
        <w:ind w:left="3380" w:hanging="360"/>
      </w:pPr>
    </w:lvl>
    <w:lvl w:ilvl="4" w:tplc="326A8774">
      <w:start w:val="1"/>
      <w:numFmt w:val="lowerLetter"/>
      <w:lvlText w:val="%5."/>
      <w:lvlJc w:val="left"/>
      <w:pPr>
        <w:ind w:left="4100" w:hanging="360"/>
      </w:pPr>
    </w:lvl>
    <w:lvl w:ilvl="5" w:tplc="DF345406">
      <w:start w:val="1"/>
      <w:numFmt w:val="lowerRoman"/>
      <w:lvlText w:val="%6."/>
      <w:lvlJc w:val="right"/>
      <w:pPr>
        <w:ind w:left="4820" w:hanging="180"/>
      </w:pPr>
    </w:lvl>
    <w:lvl w:ilvl="6" w:tplc="D3F03C3E">
      <w:start w:val="1"/>
      <w:numFmt w:val="decimal"/>
      <w:lvlText w:val="%7."/>
      <w:lvlJc w:val="left"/>
      <w:pPr>
        <w:ind w:left="5540" w:hanging="360"/>
      </w:pPr>
    </w:lvl>
    <w:lvl w:ilvl="7" w:tplc="7278D882">
      <w:start w:val="1"/>
      <w:numFmt w:val="lowerLetter"/>
      <w:lvlText w:val="%8."/>
      <w:lvlJc w:val="left"/>
      <w:pPr>
        <w:ind w:left="6260" w:hanging="360"/>
      </w:pPr>
    </w:lvl>
    <w:lvl w:ilvl="8" w:tplc="B1604828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79382ED8"/>
    <w:multiLevelType w:val="hybridMultilevel"/>
    <w:tmpl w:val="8EAE16D0"/>
    <w:lvl w:ilvl="0" w:tplc="ABFC5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4024E">
      <w:start w:val="1"/>
      <w:numFmt w:val="lowerLetter"/>
      <w:lvlText w:val="%2."/>
      <w:lvlJc w:val="left"/>
      <w:pPr>
        <w:ind w:left="1440" w:hanging="360"/>
      </w:pPr>
    </w:lvl>
    <w:lvl w:ilvl="2" w:tplc="A4B6462A">
      <w:start w:val="1"/>
      <w:numFmt w:val="lowerRoman"/>
      <w:lvlText w:val="%3."/>
      <w:lvlJc w:val="right"/>
      <w:pPr>
        <w:ind w:left="2160" w:hanging="180"/>
      </w:pPr>
    </w:lvl>
    <w:lvl w:ilvl="3" w:tplc="04D4ACA4">
      <w:start w:val="1"/>
      <w:numFmt w:val="decimal"/>
      <w:lvlText w:val="%4."/>
      <w:lvlJc w:val="left"/>
      <w:pPr>
        <w:ind w:left="2880" w:hanging="360"/>
      </w:pPr>
    </w:lvl>
    <w:lvl w:ilvl="4" w:tplc="847CF7AC">
      <w:start w:val="1"/>
      <w:numFmt w:val="lowerLetter"/>
      <w:lvlText w:val="%5."/>
      <w:lvlJc w:val="left"/>
      <w:pPr>
        <w:ind w:left="3600" w:hanging="360"/>
      </w:pPr>
    </w:lvl>
    <w:lvl w:ilvl="5" w:tplc="2CF29E08">
      <w:start w:val="1"/>
      <w:numFmt w:val="lowerRoman"/>
      <w:lvlText w:val="%6."/>
      <w:lvlJc w:val="right"/>
      <w:pPr>
        <w:ind w:left="4320" w:hanging="180"/>
      </w:pPr>
    </w:lvl>
    <w:lvl w:ilvl="6" w:tplc="206C50C6">
      <w:start w:val="1"/>
      <w:numFmt w:val="decimal"/>
      <w:lvlText w:val="%7."/>
      <w:lvlJc w:val="left"/>
      <w:pPr>
        <w:ind w:left="5040" w:hanging="360"/>
      </w:pPr>
    </w:lvl>
    <w:lvl w:ilvl="7" w:tplc="273EE1B4">
      <w:start w:val="1"/>
      <w:numFmt w:val="lowerLetter"/>
      <w:lvlText w:val="%8."/>
      <w:lvlJc w:val="left"/>
      <w:pPr>
        <w:ind w:left="5760" w:hanging="360"/>
      </w:pPr>
    </w:lvl>
    <w:lvl w:ilvl="8" w:tplc="7410E4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4072"/>
    <w:multiLevelType w:val="hybridMultilevel"/>
    <w:tmpl w:val="2982A7EA"/>
    <w:lvl w:ilvl="0" w:tplc="3C945DAE">
      <w:start w:val="1"/>
      <w:numFmt w:val="decimal"/>
      <w:lvlText w:val="%1."/>
      <w:lvlJc w:val="left"/>
      <w:pPr>
        <w:ind w:left="720" w:hanging="360"/>
      </w:pPr>
    </w:lvl>
    <w:lvl w:ilvl="1" w:tplc="309C1F4E">
      <w:start w:val="1"/>
      <w:numFmt w:val="lowerLetter"/>
      <w:lvlText w:val="%2."/>
      <w:lvlJc w:val="left"/>
      <w:pPr>
        <w:ind w:left="1440" w:hanging="360"/>
      </w:pPr>
    </w:lvl>
    <w:lvl w:ilvl="2" w:tplc="4836A922">
      <w:start w:val="1"/>
      <w:numFmt w:val="lowerRoman"/>
      <w:lvlText w:val="%3."/>
      <w:lvlJc w:val="right"/>
      <w:pPr>
        <w:ind w:left="2160" w:hanging="180"/>
      </w:pPr>
    </w:lvl>
    <w:lvl w:ilvl="3" w:tplc="142A01BE">
      <w:start w:val="1"/>
      <w:numFmt w:val="decimal"/>
      <w:lvlText w:val="%4."/>
      <w:lvlJc w:val="left"/>
      <w:pPr>
        <w:ind w:left="2880" w:hanging="360"/>
      </w:pPr>
    </w:lvl>
    <w:lvl w:ilvl="4" w:tplc="2B76AF50">
      <w:start w:val="1"/>
      <w:numFmt w:val="lowerLetter"/>
      <w:lvlText w:val="%5."/>
      <w:lvlJc w:val="left"/>
      <w:pPr>
        <w:ind w:left="3600" w:hanging="360"/>
      </w:pPr>
    </w:lvl>
    <w:lvl w:ilvl="5" w:tplc="46521A38">
      <w:start w:val="1"/>
      <w:numFmt w:val="lowerRoman"/>
      <w:lvlText w:val="%6."/>
      <w:lvlJc w:val="right"/>
      <w:pPr>
        <w:ind w:left="4320" w:hanging="180"/>
      </w:pPr>
    </w:lvl>
    <w:lvl w:ilvl="6" w:tplc="2F0E81C8">
      <w:start w:val="1"/>
      <w:numFmt w:val="decimal"/>
      <w:lvlText w:val="%7."/>
      <w:lvlJc w:val="left"/>
      <w:pPr>
        <w:ind w:left="5040" w:hanging="360"/>
      </w:pPr>
    </w:lvl>
    <w:lvl w:ilvl="7" w:tplc="44BEB234">
      <w:start w:val="1"/>
      <w:numFmt w:val="lowerLetter"/>
      <w:lvlText w:val="%8."/>
      <w:lvlJc w:val="left"/>
      <w:pPr>
        <w:ind w:left="5760" w:hanging="360"/>
      </w:pPr>
    </w:lvl>
    <w:lvl w:ilvl="8" w:tplc="05108E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9"/>
    <w:rsid w:val="00820849"/>
    <w:rsid w:val="00D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10A"/>
  <w15:docId w15:val="{90256DAC-B18E-497D-9F14-EA0FAEBF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D3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C1883A4-255B-4DC0-97EB-58A49C1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Лобзина</cp:lastModifiedBy>
  <cp:revision>7</cp:revision>
  <cp:lastPrinted>2022-03-04T10:34:00Z</cp:lastPrinted>
  <dcterms:created xsi:type="dcterms:W3CDTF">2021-11-07T16:59:00Z</dcterms:created>
  <dcterms:modified xsi:type="dcterms:W3CDTF">2022-03-04T10:34:00Z</dcterms:modified>
</cp:coreProperties>
</file>